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4E0A6" w14:textId="1D58A8F8" w:rsidR="00201C7D" w:rsidRDefault="00201C7D">
      <w:pPr>
        <w:rPr>
          <w:sz w:val="24"/>
          <w:szCs w:val="24"/>
        </w:rPr>
      </w:pPr>
      <w:r>
        <w:rPr>
          <w:noProof/>
          <w:lang w:eastAsia="en-CA"/>
        </w:rPr>
        <w:drawing>
          <wp:anchor distT="0" distB="0" distL="114300" distR="114300" simplePos="0" relativeHeight="251658240" behindDoc="1" locked="0" layoutInCell="1" allowOverlap="1" wp14:anchorId="14CCBE6F" wp14:editId="0DB2610C">
            <wp:simplePos x="0" y="0"/>
            <wp:positionH relativeFrom="column">
              <wp:posOffset>5174615</wp:posOffset>
            </wp:positionH>
            <wp:positionV relativeFrom="paragraph">
              <wp:posOffset>-6985</wp:posOffset>
            </wp:positionV>
            <wp:extent cx="1382395" cy="878205"/>
            <wp:effectExtent l="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82395" cy="878205"/>
                    </a:xfrm>
                    <a:prstGeom prst="rect">
                      <a:avLst/>
                    </a:prstGeom>
                  </pic:spPr>
                </pic:pic>
              </a:graphicData>
            </a:graphic>
            <wp14:sizeRelH relativeFrom="margin">
              <wp14:pctWidth>0</wp14:pctWidth>
            </wp14:sizeRelH>
            <wp14:sizeRelV relativeFrom="margin">
              <wp14:pctHeight>0</wp14:pctHeight>
            </wp14:sizeRelV>
          </wp:anchor>
        </w:drawing>
      </w:r>
    </w:p>
    <w:p w14:paraId="325AFC8C" w14:textId="77777777" w:rsidR="00201C7D" w:rsidRDefault="00201C7D">
      <w:pPr>
        <w:rPr>
          <w:sz w:val="24"/>
          <w:szCs w:val="24"/>
        </w:rPr>
      </w:pPr>
      <w:r>
        <w:rPr>
          <w:noProof/>
          <w:lang w:eastAsia="en-CA"/>
        </w:rPr>
        <w:drawing>
          <wp:anchor distT="0" distB="0" distL="114300" distR="114300" simplePos="0" relativeHeight="251659264" behindDoc="1" locked="0" layoutInCell="1" allowOverlap="1" wp14:anchorId="0F41D018" wp14:editId="6AD8EE2D">
            <wp:simplePos x="0" y="0"/>
            <wp:positionH relativeFrom="column">
              <wp:posOffset>-121285</wp:posOffset>
            </wp:positionH>
            <wp:positionV relativeFrom="paragraph">
              <wp:posOffset>156845</wp:posOffset>
            </wp:positionV>
            <wp:extent cx="4861560" cy="400050"/>
            <wp:effectExtent l="0" t="0" r="0" b="0"/>
            <wp:wrapNone/>
            <wp:docPr id="3" name="Picture 1" descr="Pathology-tex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athology-tex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1560" cy="400050"/>
                    </a:xfrm>
                    <a:prstGeom prst="rect">
                      <a:avLst/>
                    </a:prstGeom>
                    <a:noFill/>
                  </pic:spPr>
                </pic:pic>
              </a:graphicData>
            </a:graphic>
            <wp14:sizeRelH relativeFrom="margin">
              <wp14:pctWidth>0</wp14:pctWidth>
            </wp14:sizeRelH>
            <wp14:sizeRelV relativeFrom="margin">
              <wp14:pctHeight>0</wp14:pctHeight>
            </wp14:sizeRelV>
          </wp:anchor>
        </w:drawing>
      </w:r>
    </w:p>
    <w:p w14:paraId="67976232" w14:textId="77777777" w:rsidR="00201C7D" w:rsidRDefault="00201C7D">
      <w:pPr>
        <w:rPr>
          <w:sz w:val="24"/>
          <w:szCs w:val="24"/>
        </w:rPr>
      </w:pPr>
    </w:p>
    <w:p w14:paraId="359F021D" w14:textId="77777777" w:rsidR="00201C7D" w:rsidRPr="00D7508B" w:rsidRDefault="00201C7D" w:rsidP="00854588">
      <w:pPr>
        <w:spacing w:line="134" w:lineRule="exact"/>
      </w:pPr>
      <w:r>
        <w:rPr>
          <w:noProof/>
          <w:lang w:eastAsia="en-CA"/>
        </w:rPr>
        <mc:AlternateContent>
          <mc:Choice Requires="wps">
            <w:drawing>
              <wp:anchor distT="0" distB="0" distL="114300" distR="114300" simplePos="0" relativeHeight="251661312" behindDoc="1" locked="1" layoutInCell="0" allowOverlap="1" wp14:anchorId="1F361CCD" wp14:editId="79FBA00A">
                <wp:simplePos x="0" y="0"/>
                <wp:positionH relativeFrom="page">
                  <wp:posOffset>1600200</wp:posOffset>
                </wp:positionH>
                <wp:positionV relativeFrom="paragraph">
                  <wp:posOffset>428625</wp:posOffset>
                </wp:positionV>
                <wp:extent cx="4572000" cy="850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50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9B9A" id="Rectangle 4" o:spid="_x0000_s1026" style="position:absolute;margin-left:126pt;margin-top:33.75pt;width:5in;height: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" o:allowincell="f" fillcolor="black" stroked="f" strokeweight="0">
                <w10:wrap anchorx="page"/>
                <w10:anchorlock/>
              </v:rect>
            </w:pict>
          </mc:Fallback>
        </mc:AlternateContent>
      </w:r>
    </w:p>
    <w:p w14:paraId="3020E63B" w14:textId="7D8ABA5F" w:rsidR="00201C7D" w:rsidRPr="00561E8A" w:rsidRDefault="00201C7D" w:rsidP="00561E8A">
      <w:pPr>
        <w:spacing w:after="60"/>
        <w:jc w:val="center"/>
        <w:rPr>
          <w:sz w:val="24"/>
          <w:szCs w:val="24"/>
        </w:rPr>
      </w:pPr>
    </w:p>
    <w:p w14:paraId="792D3B26" w14:textId="77777777" w:rsidR="00201C7D" w:rsidRPr="00854588" w:rsidRDefault="00B34155" w:rsidP="00854588">
      <w:pPr>
        <w:tabs>
          <w:tab w:val="center" w:pos="4680"/>
        </w:tabs>
        <w:spacing w:before="120" w:after="360"/>
        <w:jc w:val="center"/>
        <w:rPr>
          <w:b/>
          <w:smallCaps/>
          <w:sz w:val="42"/>
          <w:szCs w:val="42"/>
        </w:rPr>
      </w:pPr>
      <w:r w:rsidRPr="00B34155">
        <w:rPr>
          <w:b/>
          <w:smallCaps/>
          <w:sz w:val="42"/>
          <w:szCs w:val="42"/>
        </w:rPr>
        <w:t>Graduate Program Manual for Students</w:t>
      </w:r>
    </w:p>
    <w:p w14:paraId="57431937" w14:textId="7094CD03" w:rsidR="00201C7D" w:rsidRPr="00561E8A" w:rsidRDefault="00000000" w:rsidP="00561E8A">
      <w:pPr>
        <w:jc w:val="center"/>
        <w:rPr>
          <w:sz w:val="32"/>
          <w:szCs w:val="32"/>
        </w:rPr>
      </w:pPr>
      <w:hyperlink r:id="rId10" w:history="1">
        <w:r w:rsidR="00DF23ED" w:rsidRPr="00561E8A">
          <w:rPr>
            <w:rStyle w:val="Hyperlink"/>
            <w:sz w:val="32"/>
            <w:szCs w:val="32"/>
          </w:rPr>
          <w:t>Department of Pathology and Molecular Medicine</w:t>
        </w:r>
      </w:hyperlink>
    </w:p>
    <w:p w14:paraId="442B28EC" w14:textId="77777777" w:rsidR="00201C7D" w:rsidRPr="00D7508B" w:rsidRDefault="00201C7D" w:rsidP="00201C7D">
      <w:pPr>
        <w:spacing w:after="60" w:line="134" w:lineRule="exact"/>
      </w:pPr>
      <w:r>
        <w:rPr>
          <w:noProof/>
          <w:lang w:eastAsia="en-CA"/>
        </w:rPr>
        <mc:AlternateContent>
          <mc:Choice Requires="wps">
            <w:drawing>
              <wp:anchor distT="0" distB="0" distL="114300" distR="114300" simplePos="0" relativeHeight="251662336" behindDoc="1" locked="1" layoutInCell="0" allowOverlap="1" wp14:anchorId="453788FB" wp14:editId="7E8EEE01">
                <wp:simplePos x="0" y="0"/>
                <wp:positionH relativeFrom="page">
                  <wp:posOffset>1600200</wp:posOffset>
                </wp:positionH>
                <wp:positionV relativeFrom="paragraph">
                  <wp:posOffset>-561975</wp:posOffset>
                </wp:positionV>
                <wp:extent cx="4572000" cy="8509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50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2119E" id="Rectangle 3" o:spid="_x0000_s1026" style="position:absolute;margin-left:126pt;margin-top:-44.25pt;width:5in;height:6.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" o:allowincell="f" fillcolor="black" stroked="f" strokeweight="0">
                <w10:wrap anchorx="page"/>
                <w10:anchorlock/>
              </v:rect>
            </w:pict>
          </mc:Fallback>
        </mc:AlternateContent>
      </w:r>
    </w:p>
    <w:p w14:paraId="46CDCCB0" w14:textId="77777777" w:rsidR="0005400C" w:rsidRPr="006A7961" w:rsidRDefault="004B234B" w:rsidP="004B234B">
      <w:pPr>
        <w:spacing w:after="60"/>
        <w:ind w:left="1440"/>
        <w:rPr>
          <w:sz w:val="30"/>
          <w:szCs w:val="30"/>
        </w:rPr>
      </w:pPr>
      <w:r>
        <w:rPr>
          <w:sz w:val="30"/>
          <w:szCs w:val="30"/>
        </w:rPr>
        <w:t>Graduate Program Director</w:t>
      </w:r>
      <w:r w:rsidR="00201C7D" w:rsidRPr="006A7961">
        <w:rPr>
          <w:sz w:val="30"/>
          <w:szCs w:val="30"/>
        </w:rPr>
        <w:t xml:space="preserve">: </w:t>
      </w:r>
      <w:r w:rsidR="00201C7D" w:rsidRPr="006A7961">
        <w:rPr>
          <w:sz w:val="30"/>
          <w:szCs w:val="30"/>
        </w:rPr>
        <w:tab/>
      </w:r>
      <w:r>
        <w:rPr>
          <w:sz w:val="30"/>
          <w:szCs w:val="30"/>
        </w:rPr>
        <w:tab/>
      </w:r>
      <w:r w:rsidR="00201C7D" w:rsidRPr="006A7961">
        <w:rPr>
          <w:sz w:val="30"/>
          <w:szCs w:val="30"/>
        </w:rPr>
        <w:t>Peter Greer, PhD</w:t>
      </w:r>
    </w:p>
    <w:p w14:paraId="60324571" w14:textId="77777777" w:rsidR="00201C7D" w:rsidRPr="006A7961" w:rsidRDefault="00201C7D" w:rsidP="006A7961">
      <w:pPr>
        <w:spacing w:after="60"/>
        <w:ind w:left="5220" w:firstLine="540"/>
        <w:rPr>
          <w:sz w:val="30"/>
          <w:szCs w:val="30"/>
        </w:rPr>
      </w:pPr>
      <w:r w:rsidRPr="006A7961">
        <w:rPr>
          <w:sz w:val="30"/>
          <w:szCs w:val="30"/>
        </w:rPr>
        <w:t>Botterell Hall, 3</w:t>
      </w:r>
      <w:r w:rsidRPr="006A7961">
        <w:rPr>
          <w:sz w:val="30"/>
          <w:szCs w:val="30"/>
          <w:vertAlign w:val="superscript"/>
        </w:rPr>
        <w:t>rd</w:t>
      </w:r>
      <w:r w:rsidRPr="006A7961">
        <w:rPr>
          <w:sz w:val="30"/>
          <w:szCs w:val="30"/>
        </w:rPr>
        <w:t xml:space="preserve"> Floor</w:t>
      </w:r>
    </w:p>
    <w:p w14:paraId="039EE129" w14:textId="77777777" w:rsidR="00201C7D" w:rsidRDefault="00201C7D" w:rsidP="006A7961">
      <w:pPr>
        <w:spacing w:after="60"/>
        <w:ind w:left="5220" w:firstLine="540"/>
        <w:rPr>
          <w:sz w:val="30"/>
          <w:szCs w:val="30"/>
        </w:rPr>
      </w:pPr>
      <w:r w:rsidRPr="006A7961">
        <w:rPr>
          <w:sz w:val="30"/>
          <w:szCs w:val="30"/>
        </w:rPr>
        <w:t>Queen’s Extension: 75081</w:t>
      </w:r>
    </w:p>
    <w:p w14:paraId="0130A4F6" w14:textId="77777777" w:rsidR="00B34155" w:rsidRPr="006A7961" w:rsidRDefault="00000000" w:rsidP="006A7961">
      <w:pPr>
        <w:spacing w:after="60"/>
        <w:ind w:left="5220" w:firstLine="540"/>
        <w:rPr>
          <w:sz w:val="30"/>
          <w:szCs w:val="30"/>
        </w:rPr>
      </w:pPr>
      <w:hyperlink r:id="rId11" w:history="1">
        <w:r w:rsidR="00B34155" w:rsidRPr="00421A0D">
          <w:rPr>
            <w:rStyle w:val="Hyperlink"/>
            <w:sz w:val="30"/>
            <w:szCs w:val="30"/>
          </w:rPr>
          <w:t>greerp@queensu.ca</w:t>
        </w:r>
      </w:hyperlink>
      <w:r w:rsidR="00B34155">
        <w:rPr>
          <w:sz w:val="30"/>
          <w:szCs w:val="30"/>
        </w:rPr>
        <w:t xml:space="preserve"> </w:t>
      </w:r>
    </w:p>
    <w:p w14:paraId="42351449" w14:textId="77777777" w:rsidR="00201C7D" w:rsidRPr="006A7961" w:rsidRDefault="00201C7D" w:rsidP="006A7961">
      <w:pPr>
        <w:spacing w:after="60"/>
        <w:ind w:left="1440"/>
        <w:rPr>
          <w:sz w:val="30"/>
          <w:szCs w:val="30"/>
        </w:rPr>
      </w:pPr>
    </w:p>
    <w:p w14:paraId="095800BA" w14:textId="77777777" w:rsidR="00201C7D" w:rsidRPr="006A7961" w:rsidRDefault="00201C7D" w:rsidP="006A7961">
      <w:pPr>
        <w:spacing w:after="60"/>
        <w:ind w:left="1440"/>
        <w:rPr>
          <w:sz w:val="30"/>
          <w:szCs w:val="30"/>
        </w:rPr>
      </w:pPr>
      <w:r w:rsidRPr="006A7961">
        <w:rPr>
          <w:sz w:val="30"/>
          <w:szCs w:val="30"/>
        </w:rPr>
        <w:t>Graduate Program Assistant:</w:t>
      </w:r>
      <w:r w:rsidRPr="006A7961">
        <w:rPr>
          <w:sz w:val="30"/>
          <w:szCs w:val="30"/>
        </w:rPr>
        <w:tab/>
      </w:r>
      <w:r w:rsidRPr="006A7961">
        <w:rPr>
          <w:sz w:val="30"/>
          <w:szCs w:val="30"/>
        </w:rPr>
        <w:tab/>
        <w:t>Mark Andrews</w:t>
      </w:r>
    </w:p>
    <w:p w14:paraId="10209419" w14:textId="77777777" w:rsidR="00201C7D" w:rsidRPr="006A7961" w:rsidRDefault="00201C7D" w:rsidP="006A7961">
      <w:pPr>
        <w:spacing w:after="60"/>
        <w:ind w:left="5220" w:firstLine="540"/>
        <w:rPr>
          <w:sz w:val="30"/>
          <w:szCs w:val="30"/>
        </w:rPr>
      </w:pPr>
      <w:r w:rsidRPr="006A7961">
        <w:rPr>
          <w:sz w:val="30"/>
          <w:szCs w:val="30"/>
        </w:rPr>
        <w:t>Richardson Laboratory, Room 201</w:t>
      </w:r>
    </w:p>
    <w:p w14:paraId="4CDE4338" w14:textId="77777777" w:rsidR="00201C7D" w:rsidRPr="006A7961" w:rsidRDefault="00201C7D" w:rsidP="006A7961">
      <w:pPr>
        <w:spacing w:after="60"/>
        <w:ind w:left="5220" w:firstLine="540"/>
        <w:rPr>
          <w:sz w:val="30"/>
          <w:szCs w:val="30"/>
        </w:rPr>
      </w:pPr>
      <w:r w:rsidRPr="006A7961">
        <w:rPr>
          <w:sz w:val="30"/>
          <w:szCs w:val="30"/>
        </w:rPr>
        <w:t>Queen’s Extension: 79558</w:t>
      </w:r>
    </w:p>
    <w:p w14:paraId="05C5A7C5" w14:textId="196D3FC8" w:rsidR="00201C7D" w:rsidRPr="006A7961" w:rsidRDefault="00201C7D" w:rsidP="006A7961">
      <w:pPr>
        <w:spacing w:after="60"/>
        <w:ind w:left="1440"/>
        <w:rPr>
          <w:sz w:val="30"/>
          <w:szCs w:val="30"/>
        </w:rPr>
      </w:pPr>
      <w:r w:rsidRPr="006A7961">
        <w:rPr>
          <w:sz w:val="30"/>
          <w:szCs w:val="30"/>
        </w:rPr>
        <w:tab/>
      </w:r>
      <w:r w:rsidRPr="006A7961">
        <w:rPr>
          <w:sz w:val="30"/>
          <w:szCs w:val="30"/>
        </w:rPr>
        <w:tab/>
      </w:r>
      <w:r w:rsidRPr="006A7961">
        <w:rPr>
          <w:sz w:val="30"/>
          <w:szCs w:val="30"/>
        </w:rPr>
        <w:tab/>
      </w:r>
      <w:r w:rsidRPr="006A7961">
        <w:rPr>
          <w:sz w:val="30"/>
          <w:szCs w:val="30"/>
        </w:rPr>
        <w:tab/>
      </w:r>
      <w:r w:rsidRPr="006A7961">
        <w:rPr>
          <w:sz w:val="30"/>
          <w:szCs w:val="30"/>
        </w:rPr>
        <w:tab/>
      </w:r>
      <w:r w:rsidR="006A7961">
        <w:rPr>
          <w:sz w:val="30"/>
          <w:szCs w:val="30"/>
        </w:rPr>
        <w:tab/>
      </w:r>
      <w:hyperlink r:id="rId12" w:history="1">
        <w:r w:rsidR="002473BC" w:rsidRPr="002473BC">
          <w:rPr>
            <w:rStyle w:val="Hyperlink"/>
            <w:sz w:val="30"/>
            <w:szCs w:val="30"/>
          </w:rPr>
          <w:t>mark.andrews@queensu.ca</w:t>
        </w:r>
      </w:hyperlink>
    </w:p>
    <w:p w14:paraId="0AC1DDAD" w14:textId="77777777" w:rsidR="00201C7D" w:rsidRPr="006A7961" w:rsidRDefault="00201C7D" w:rsidP="006A7961">
      <w:pPr>
        <w:spacing w:after="60"/>
        <w:ind w:left="1440"/>
        <w:rPr>
          <w:sz w:val="30"/>
          <w:szCs w:val="30"/>
        </w:rPr>
      </w:pPr>
    </w:p>
    <w:p w14:paraId="4A61F6A9" w14:textId="3ECB0239" w:rsidR="00201C7D" w:rsidRPr="006A7961" w:rsidRDefault="00201C7D" w:rsidP="006A7961">
      <w:pPr>
        <w:spacing w:after="60"/>
        <w:ind w:left="1440"/>
        <w:rPr>
          <w:sz w:val="30"/>
          <w:szCs w:val="30"/>
        </w:rPr>
      </w:pPr>
      <w:r w:rsidRPr="006A7961">
        <w:rPr>
          <w:sz w:val="30"/>
          <w:szCs w:val="30"/>
        </w:rPr>
        <w:t>Student Representatives:</w:t>
      </w:r>
      <w:r w:rsidRPr="006A7961">
        <w:rPr>
          <w:sz w:val="30"/>
          <w:szCs w:val="30"/>
        </w:rPr>
        <w:tab/>
      </w:r>
      <w:r w:rsidRPr="006A7961">
        <w:rPr>
          <w:sz w:val="30"/>
          <w:szCs w:val="30"/>
        </w:rPr>
        <w:tab/>
      </w:r>
      <w:r w:rsidR="00BD1558">
        <w:rPr>
          <w:sz w:val="30"/>
          <w:szCs w:val="30"/>
        </w:rPr>
        <w:t>Tim Walker</w:t>
      </w:r>
    </w:p>
    <w:p w14:paraId="2B408FCE" w14:textId="77777777" w:rsidR="00201C7D" w:rsidRPr="006A7961" w:rsidRDefault="00201C7D" w:rsidP="006A7961">
      <w:pPr>
        <w:spacing w:after="60"/>
        <w:ind w:left="5220" w:firstLine="540"/>
        <w:rPr>
          <w:sz w:val="30"/>
          <w:szCs w:val="30"/>
        </w:rPr>
      </w:pPr>
      <w:r w:rsidRPr="006A7961">
        <w:rPr>
          <w:sz w:val="30"/>
          <w:szCs w:val="30"/>
        </w:rPr>
        <w:t>Botterell Hall, 3</w:t>
      </w:r>
      <w:r w:rsidRPr="006A7961">
        <w:rPr>
          <w:sz w:val="30"/>
          <w:szCs w:val="30"/>
          <w:vertAlign w:val="superscript"/>
        </w:rPr>
        <w:t>rd</w:t>
      </w:r>
      <w:r w:rsidRPr="006A7961">
        <w:rPr>
          <w:sz w:val="30"/>
          <w:szCs w:val="30"/>
        </w:rPr>
        <w:t xml:space="preserve"> Floor</w:t>
      </w:r>
    </w:p>
    <w:p w14:paraId="76D9F023" w14:textId="6B4A6204" w:rsidR="00201C7D" w:rsidRPr="00955E9B" w:rsidRDefault="00000000" w:rsidP="00955E9B">
      <w:pPr>
        <w:spacing w:after="60"/>
        <w:ind w:left="5040" w:firstLine="720"/>
        <w:rPr>
          <w:sz w:val="30"/>
          <w:szCs w:val="30"/>
        </w:rPr>
      </w:pPr>
      <w:hyperlink r:id="rId13" w:history="1">
        <w:r w:rsidR="00BD1558" w:rsidRPr="005A2887">
          <w:rPr>
            <w:rStyle w:val="Hyperlink"/>
            <w:sz w:val="30"/>
            <w:szCs w:val="30"/>
          </w:rPr>
          <w:t>15tjw3@queensu.ca</w:t>
        </w:r>
      </w:hyperlink>
      <w:r w:rsidR="00BD1558">
        <w:rPr>
          <w:sz w:val="30"/>
          <w:szCs w:val="30"/>
        </w:rPr>
        <w:t xml:space="preserve"> </w:t>
      </w:r>
    </w:p>
    <w:p w14:paraId="74FBC6E0" w14:textId="77777777" w:rsidR="00955E9B" w:rsidRPr="006A7961" w:rsidRDefault="00955E9B" w:rsidP="006A7961">
      <w:pPr>
        <w:spacing w:after="60"/>
        <w:ind w:left="1440"/>
        <w:rPr>
          <w:sz w:val="30"/>
          <w:szCs w:val="30"/>
        </w:rPr>
      </w:pPr>
    </w:p>
    <w:p w14:paraId="21DE7031" w14:textId="12E227A0" w:rsidR="00201C7D" w:rsidRDefault="00121A94" w:rsidP="006A7961">
      <w:pPr>
        <w:spacing w:after="60"/>
        <w:ind w:left="5220" w:firstLine="540"/>
        <w:rPr>
          <w:sz w:val="30"/>
          <w:szCs w:val="30"/>
        </w:rPr>
      </w:pPr>
      <w:r>
        <w:rPr>
          <w:sz w:val="30"/>
          <w:szCs w:val="30"/>
        </w:rPr>
        <w:t>Danielle Harper</w:t>
      </w:r>
    </w:p>
    <w:p w14:paraId="0916DFA6" w14:textId="716F3182" w:rsidR="00121A94" w:rsidRPr="006A7961" w:rsidRDefault="00121A94" w:rsidP="00121A94">
      <w:pPr>
        <w:spacing w:after="60"/>
        <w:ind w:left="5220" w:firstLine="540"/>
        <w:rPr>
          <w:sz w:val="30"/>
          <w:szCs w:val="30"/>
        </w:rPr>
      </w:pPr>
      <w:r w:rsidRPr="006A7961">
        <w:rPr>
          <w:sz w:val="30"/>
          <w:szCs w:val="30"/>
        </w:rPr>
        <w:t>Botterell Hall, 3</w:t>
      </w:r>
      <w:r w:rsidRPr="006A7961">
        <w:rPr>
          <w:sz w:val="30"/>
          <w:szCs w:val="30"/>
          <w:vertAlign w:val="superscript"/>
        </w:rPr>
        <w:t>rd</w:t>
      </w:r>
      <w:r w:rsidRPr="006A7961">
        <w:rPr>
          <w:sz w:val="30"/>
          <w:szCs w:val="30"/>
        </w:rPr>
        <w:t xml:space="preserve"> Floor</w:t>
      </w:r>
    </w:p>
    <w:p w14:paraId="322F78CC" w14:textId="4255E96E" w:rsidR="00955E9B" w:rsidRDefault="00000000" w:rsidP="00854588">
      <w:pPr>
        <w:spacing w:after="60"/>
        <w:ind w:left="5220" w:firstLine="540"/>
        <w:rPr>
          <w:sz w:val="30"/>
          <w:szCs w:val="30"/>
        </w:rPr>
      </w:pPr>
      <w:hyperlink r:id="rId14" w:history="1">
        <w:r w:rsidR="00121A94" w:rsidRPr="00ED1F9E">
          <w:rPr>
            <w:rStyle w:val="Hyperlink"/>
            <w:sz w:val="30"/>
            <w:szCs w:val="30"/>
          </w:rPr>
          <w:t>danielle.harper@queensu.ca</w:t>
        </w:r>
      </w:hyperlink>
    </w:p>
    <w:p w14:paraId="6DEF51C9" w14:textId="5302EC48" w:rsidR="00854588" w:rsidRDefault="00854588" w:rsidP="00854588">
      <w:pPr>
        <w:spacing w:after="60"/>
        <w:ind w:left="5220" w:firstLine="540"/>
        <w:rPr>
          <w:sz w:val="30"/>
          <w:szCs w:val="30"/>
        </w:rPr>
        <w:sectPr w:rsidR="00854588" w:rsidSect="00393F54">
          <w:headerReference w:type="default" r:id="rId15"/>
          <w:footerReference w:type="default" r:id="rId16"/>
          <w:pgSz w:w="12240" w:h="15840"/>
          <w:pgMar w:top="851" w:right="851" w:bottom="851" w:left="851" w:header="709" w:footer="709" w:gutter="0"/>
          <w:cols w:space="708"/>
          <w:docGrid w:linePitch="360"/>
        </w:sectPr>
      </w:pPr>
      <w:r>
        <w:rPr>
          <w:sz w:val="30"/>
          <w:szCs w:val="30"/>
        </w:rPr>
        <w:t xml:space="preserve"> </w:t>
      </w:r>
    </w:p>
    <w:sdt>
      <w:sdtPr>
        <w:rPr>
          <w:rFonts w:asciiTheme="minorHAnsi" w:eastAsiaTheme="minorHAnsi" w:hAnsiTheme="minorHAnsi" w:cstheme="minorBidi"/>
          <w:b w:val="0"/>
          <w:bCs w:val="0"/>
          <w:color w:val="auto"/>
          <w:sz w:val="22"/>
          <w:szCs w:val="22"/>
          <w:lang w:val="en-CA" w:eastAsia="en-US"/>
        </w:rPr>
        <w:id w:val="148181926"/>
        <w:docPartObj>
          <w:docPartGallery w:val="Table of Contents"/>
          <w:docPartUnique/>
        </w:docPartObj>
      </w:sdtPr>
      <w:sdtEndPr>
        <w:rPr>
          <w:noProof/>
        </w:rPr>
      </w:sdtEndPr>
      <w:sdtContent>
        <w:p w14:paraId="11217692" w14:textId="77777777" w:rsidR="00C40FB0" w:rsidRPr="00C40FB0" w:rsidRDefault="00C40FB0" w:rsidP="00C40FB0">
          <w:pPr>
            <w:pStyle w:val="TOCHeading"/>
            <w:jc w:val="center"/>
            <w:rPr>
              <w:rFonts w:asciiTheme="minorHAnsi" w:hAnsiTheme="minorHAnsi"/>
            </w:rPr>
          </w:pPr>
          <w:r>
            <w:rPr>
              <w:rFonts w:asciiTheme="minorHAnsi" w:hAnsiTheme="minorHAnsi"/>
            </w:rPr>
            <w:t xml:space="preserve">Table of </w:t>
          </w:r>
          <w:r w:rsidRPr="00C40FB0">
            <w:rPr>
              <w:rFonts w:asciiTheme="minorHAnsi" w:hAnsiTheme="minorHAnsi"/>
            </w:rPr>
            <w:t>Contents</w:t>
          </w:r>
        </w:p>
        <w:p w14:paraId="100B20F8" w14:textId="77777777" w:rsidR="00E30BA1" w:rsidRDefault="00C40FB0" w:rsidP="00041C4B">
          <w:pPr>
            <w:pStyle w:val="TOC1"/>
            <w:rPr>
              <w:rFonts w:eastAsiaTheme="minorEastAsia"/>
              <w:lang w:eastAsia="en-CA"/>
            </w:rPr>
          </w:pPr>
          <w:r>
            <w:fldChar w:fldCharType="begin"/>
          </w:r>
          <w:r>
            <w:instrText xml:space="preserve"> TOC \o "1-3" \h \z \u </w:instrText>
          </w:r>
          <w:r>
            <w:fldChar w:fldCharType="separate"/>
          </w:r>
          <w:hyperlink w:anchor="_Toc477163520" w:history="1">
            <w:r w:rsidR="00E30BA1" w:rsidRPr="007C0C3A">
              <w:rPr>
                <w:rStyle w:val="Hyperlink"/>
              </w:rPr>
              <w:t>INTRODUCTION</w:t>
            </w:r>
            <w:r w:rsidR="00E30BA1">
              <w:rPr>
                <w:webHidden/>
              </w:rPr>
              <w:tab/>
            </w:r>
            <w:r w:rsidR="00E30BA1">
              <w:rPr>
                <w:webHidden/>
              </w:rPr>
              <w:fldChar w:fldCharType="begin"/>
            </w:r>
            <w:r w:rsidR="00E30BA1">
              <w:rPr>
                <w:webHidden/>
              </w:rPr>
              <w:instrText xml:space="preserve"> PAGEREF _Toc477163520 \h </w:instrText>
            </w:r>
            <w:r w:rsidR="00E30BA1">
              <w:rPr>
                <w:webHidden/>
              </w:rPr>
            </w:r>
            <w:r w:rsidR="00E30BA1">
              <w:rPr>
                <w:webHidden/>
              </w:rPr>
              <w:fldChar w:fldCharType="separate"/>
            </w:r>
            <w:r w:rsidR="001C508B">
              <w:rPr>
                <w:webHidden/>
              </w:rPr>
              <w:t>1</w:t>
            </w:r>
            <w:r w:rsidR="00E30BA1">
              <w:rPr>
                <w:webHidden/>
              </w:rPr>
              <w:fldChar w:fldCharType="end"/>
            </w:r>
          </w:hyperlink>
        </w:p>
        <w:p w14:paraId="15FC77CE" w14:textId="3FB2B360" w:rsidR="00E30BA1" w:rsidRDefault="003309ED" w:rsidP="00041C4B">
          <w:pPr>
            <w:pStyle w:val="TOC1"/>
            <w:rPr>
              <w:rFonts w:eastAsiaTheme="minorEastAsia"/>
              <w:lang w:eastAsia="en-CA"/>
            </w:rPr>
          </w:pPr>
          <w:r>
            <w:t xml:space="preserve">DEPARTMENTAL </w:t>
          </w:r>
          <w:hyperlink w:anchor="_Toc477163521" w:history="1">
            <w:r w:rsidR="00E30BA1" w:rsidRPr="007C0C3A">
              <w:rPr>
                <w:rStyle w:val="Hyperlink"/>
              </w:rPr>
              <w:t>VISION</w:t>
            </w:r>
            <w:r w:rsidR="00E30BA1">
              <w:rPr>
                <w:webHidden/>
              </w:rPr>
              <w:tab/>
            </w:r>
            <w:r w:rsidR="00E30BA1">
              <w:rPr>
                <w:webHidden/>
              </w:rPr>
              <w:fldChar w:fldCharType="begin"/>
            </w:r>
            <w:r w:rsidR="00E30BA1">
              <w:rPr>
                <w:webHidden/>
              </w:rPr>
              <w:instrText xml:space="preserve"> PAGEREF _Toc477163521 \h </w:instrText>
            </w:r>
            <w:r w:rsidR="00E30BA1">
              <w:rPr>
                <w:webHidden/>
              </w:rPr>
            </w:r>
            <w:r w:rsidR="00E30BA1">
              <w:rPr>
                <w:webHidden/>
              </w:rPr>
              <w:fldChar w:fldCharType="separate"/>
            </w:r>
            <w:r w:rsidR="001C508B">
              <w:rPr>
                <w:webHidden/>
              </w:rPr>
              <w:t>1</w:t>
            </w:r>
            <w:r w:rsidR="00E30BA1">
              <w:rPr>
                <w:webHidden/>
              </w:rPr>
              <w:fldChar w:fldCharType="end"/>
            </w:r>
          </w:hyperlink>
        </w:p>
        <w:p w14:paraId="118CC5AC" w14:textId="7FC91A34" w:rsidR="00E30BA1" w:rsidRDefault="003309ED" w:rsidP="00041C4B">
          <w:pPr>
            <w:pStyle w:val="TOC1"/>
            <w:rPr>
              <w:rFonts w:eastAsiaTheme="minorEastAsia"/>
              <w:lang w:eastAsia="en-CA"/>
            </w:rPr>
          </w:pPr>
          <w:r>
            <w:t xml:space="preserve">DEPARTMENTAL </w:t>
          </w:r>
          <w:hyperlink w:anchor="_Toc477163522" w:history="1">
            <w:r w:rsidR="00E30BA1" w:rsidRPr="007C0C3A">
              <w:rPr>
                <w:rStyle w:val="Hyperlink"/>
              </w:rPr>
              <w:t>MISSION</w:t>
            </w:r>
            <w:r w:rsidR="00E30BA1">
              <w:rPr>
                <w:webHidden/>
              </w:rPr>
              <w:tab/>
            </w:r>
            <w:r w:rsidR="00E30BA1">
              <w:rPr>
                <w:webHidden/>
              </w:rPr>
              <w:fldChar w:fldCharType="begin"/>
            </w:r>
            <w:r w:rsidR="00E30BA1">
              <w:rPr>
                <w:webHidden/>
              </w:rPr>
              <w:instrText xml:space="preserve"> PAGEREF _Toc477163522 \h </w:instrText>
            </w:r>
            <w:r w:rsidR="00E30BA1">
              <w:rPr>
                <w:webHidden/>
              </w:rPr>
            </w:r>
            <w:r w:rsidR="00E30BA1">
              <w:rPr>
                <w:webHidden/>
              </w:rPr>
              <w:fldChar w:fldCharType="separate"/>
            </w:r>
            <w:r w:rsidR="001C508B">
              <w:rPr>
                <w:webHidden/>
              </w:rPr>
              <w:t>1</w:t>
            </w:r>
            <w:r w:rsidR="00E30BA1">
              <w:rPr>
                <w:webHidden/>
              </w:rPr>
              <w:fldChar w:fldCharType="end"/>
            </w:r>
          </w:hyperlink>
        </w:p>
        <w:p w14:paraId="608814ED" w14:textId="05D05134" w:rsidR="00E30BA1" w:rsidRDefault="003309ED" w:rsidP="00041C4B">
          <w:pPr>
            <w:pStyle w:val="TOC1"/>
            <w:rPr>
              <w:rFonts w:eastAsiaTheme="minorEastAsia"/>
              <w:lang w:eastAsia="en-CA"/>
            </w:rPr>
          </w:pPr>
          <w:r>
            <w:t xml:space="preserve">DEPARTMENTAL </w:t>
          </w:r>
          <w:hyperlink w:anchor="_Toc477163523" w:history="1">
            <w:r w:rsidR="00E30BA1" w:rsidRPr="007C0C3A">
              <w:rPr>
                <w:rStyle w:val="Hyperlink"/>
              </w:rPr>
              <w:t>VALUES</w:t>
            </w:r>
            <w:r w:rsidR="00E30BA1">
              <w:rPr>
                <w:webHidden/>
              </w:rPr>
              <w:tab/>
            </w:r>
            <w:r w:rsidR="00E30BA1">
              <w:rPr>
                <w:webHidden/>
              </w:rPr>
              <w:fldChar w:fldCharType="begin"/>
            </w:r>
            <w:r w:rsidR="00E30BA1">
              <w:rPr>
                <w:webHidden/>
              </w:rPr>
              <w:instrText xml:space="preserve"> PAGEREF _Toc477163523 \h </w:instrText>
            </w:r>
            <w:r w:rsidR="00E30BA1">
              <w:rPr>
                <w:webHidden/>
              </w:rPr>
            </w:r>
            <w:r w:rsidR="00E30BA1">
              <w:rPr>
                <w:webHidden/>
              </w:rPr>
              <w:fldChar w:fldCharType="separate"/>
            </w:r>
            <w:r w:rsidR="001C508B">
              <w:rPr>
                <w:webHidden/>
              </w:rPr>
              <w:t>1</w:t>
            </w:r>
            <w:r w:rsidR="00E30BA1">
              <w:rPr>
                <w:webHidden/>
              </w:rPr>
              <w:fldChar w:fldCharType="end"/>
            </w:r>
          </w:hyperlink>
        </w:p>
        <w:p w14:paraId="5F979FD6" w14:textId="77777777" w:rsidR="00E30BA1" w:rsidRDefault="00000000" w:rsidP="00041C4B">
          <w:pPr>
            <w:pStyle w:val="TOC1"/>
            <w:rPr>
              <w:rFonts w:eastAsiaTheme="minorEastAsia"/>
              <w:lang w:eastAsia="en-CA"/>
            </w:rPr>
          </w:pPr>
          <w:hyperlink w:anchor="_Toc477163524" w:history="1">
            <w:r w:rsidR="00E30BA1" w:rsidRPr="007C0C3A">
              <w:rPr>
                <w:rStyle w:val="Hyperlink"/>
              </w:rPr>
              <w:t>DEPARTMENTAL HISTORY</w:t>
            </w:r>
            <w:r w:rsidR="00E30BA1">
              <w:rPr>
                <w:webHidden/>
              </w:rPr>
              <w:tab/>
            </w:r>
            <w:r w:rsidR="00E30BA1">
              <w:rPr>
                <w:webHidden/>
              </w:rPr>
              <w:fldChar w:fldCharType="begin"/>
            </w:r>
            <w:r w:rsidR="00E30BA1">
              <w:rPr>
                <w:webHidden/>
              </w:rPr>
              <w:instrText xml:space="preserve"> PAGEREF _Toc477163524 \h </w:instrText>
            </w:r>
            <w:r w:rsidR="00E30BA1">
              <w:rPr>
                <w:webHidden/>
              </w:rPr>
            </w:r>
            <w:r w:rsidR="00E30BA1">
              <w:rPr>
                <w:webHidden/>
              </w:rPr>
              <w:fldChar w:fldCharType="separate"/>
            </w:r>
            <w:r w:rsidR="001C508B">
              <w:rPr>
                <w:webHidden/>
              </w:rPr>
              <w:t>1</w:t>
            </w:r>
            <w:r w:rsidR="00E30BA1">
              <w:rPr>
                <w:webHidden/>
              </w:rPr>
              <w:fldChar w:fldCharType="end"/>
            </w:r>
          </w:hyperlink>
        </w:p>
        <w:p w14:paraId="56DBC97B" w14:textId="141A2D13" w:rsidR="00E30BA1" w:rsidRDefault="003309ED" w:rsidP="00041C4B">
          <w:pPr>
            <w:pStyle w:val="TOC1"/>
            <w:rPr>
              <w:rFonts w:eastAsiaTheme="minorEastAsia"/>
              <w:lang w:eastAsia="en-CA"/>
            </w:rPr>
          </w:pPr>
          <w:r>
            <w:t xml:space="preserve">GRADUATE PROGRAM </w:t>
          </w:r>
          <w:hyperlink w:anchor="_Toc477163525" w:history="1">
            <w:r w:rsidR="00E30BA1" w:rsidRPr="007C0C3A">
              <w:rPr>
                <w:rStyle w:val="Hyperlink"/>
              </w:rPr>
              <w:t>APPLICATION PROCESS</w:t>
            </w:r>
            <w:r w:rsidR="00E30BA1">
              <w:rPr>
                <w:webHidden/>
              </w:rPr>
              <w:tab/>
            </w:r>
            <w:r w:rsidR="00E30BA1">
              <w:rPr>
                <w:webHidden/>
              </w:rPr>
              <w:fldChar w:fldCharType="begin"/>
            </w:r>
            <w:r w:rsidR="00E30BA1">
              <w:rPr>
                <w:webHidden/>
              </w:rPr>
              <w:instrText xml:space="preserve"> PAGEREF _Toc477163525 \h </w:instrText>
            </w:r>
            <w:r w:rsidR="00E30BA1">
              <w:rPr>
                <w:webHidden/>
              </w:rPr>
            </w:r>
            <w:r w:rsidR="00E30BA1">
              <w:rPr>
                <w:webHidden/>
              </w:rPr>
              <w:fldChar w:fldCharType="separate"/>
            </w:r>
            <w:r w:rsidR="001C508B">
              <w:rPr>
                <w:webHidden/>
              </w:rPr>
              <w:t>3</w:t>
            </w:r>
            <w:r w:rsidR="00E30BA1">
              <w:rPr>
                <w:webHidden/>
              </w:rPr>
              <w:fldChar w:fldCharType="end"/>
            </w:r>
          </w:hyperlink>
        </w:p>
        <w:p w14:paraId="48CD4D5F" w14:textId="77777777" w:rsidR="00E30BA1" w:rsidRDefault="00000000">
          <w:pPr>
            <w:pStyle w:val="TOC2"/>
            <w:rPr>
              <w:rFonts w:eastAsiaTheme="minorEastAsia"/>
              <w:noProof/>
              <w:lang w:eastAsia="en-CA"/>
            </w:rPr>
          </w:pPr>
          <w:hyperlink w:anchor="_Toc477163526" w:history="1">
            <w:r w:rsidR="00E30BA1" w:rsidRPr="007C0C3A">
              <w:rPr>
                <w:rStyle w:val="Hyperlink"/>
                <w:noProof/>
              </w:rPr>
              <w:t>Deadlines</w:t>
            </w:r>
            <w:r w:rsidR="00E30BA1">
              <w:rPr>
                <w:noProof/>
                <w:webHidden/>
              </w:rPr>
              <w:tab/>
            </w:r>
            <w:r w:rsidR="00E30BA1">
              <w:rPr>
                <w:noProof/>
                <w:webHidden/>
              </w:rPr>
              <w:fldChar w:fldCharType="begin"/>
            </w:r>
            <w:r w:rsidR="00E30BA1">
              <w:rPr>
                <w:noProof/>
                <w:webHidden/>
              </w:rPr>
              <w:instrText xml:space="preserve"> PAGEREF _Toc477163526 \h </w:instrText>
            </w:r>
            <w:r w:rsidR="00E30BA1">
              <w:rPr>
                <w:noProof/>
                <w:webHidden/>
              </w:rPr>
            </w:r>
            <w:r w:rsidR="00E30BA1">
              <w:rPr>
                <w:noProof/>
                <w:webHidden/>
              </w:rPr>
              <w:fldChar w:fldCharType="separate"/>
            </w:r>
            <w:r w:rsidR="001C508B">
              <w:rPr>
                <w:noProof/>
                <w:webHidden/>
              </w:rPr>
              <w:t>3</w:t>
            </w:r>
            <w:r w:rsidR="00E30BA1">
              <w:rPr>
                <w:noProof/>
                <w:webHidden/>
              </w:rPr>
              <w:fldChar w:fldCharType="end"/>
            </w:r>
          </w:hyperlink>
        </w:p>
        <w:p w14:paraId="071E1F9D" w14:textId="77777777" w:rsidR="00E30BA1" w:rsidRDefault="00000000">
          <w:pPr>
            <w:pStyle w:val="TOC2"/>
            <w:rPr>
              <w:rFonts w:eastAsiaTheme="minorEastAsia"/>
              <w:noProof/>
              <w:lang w:eastAsia="en-CA"/>
            </w:rPr>
          </w:pPr>
          <w:hyperlink w:anchor="_Toc477163527" w:history="1">
            <w:r w:rsidR="00E30BA1" w:rsidRPr="007C0C3A">
              <w:rPr>
                <w:rStyle w:val="Hyperlink"/>
                <w:noProof/>
              </w:rPr>
              <w:t>Finding a Supervisor</w:t>
            </w:r>
            <w:r w:rsidR="00E30BA1">
              <w:rPr>
                <w:noProof/>
                <w:webHidden/>
              </w:rPr>
              <w:tab/>
            </w:r>
            <w:r w:rsidR="00E30BA1">
              <w:rPr>
                <w:noProof/>
                <w:webHidden/>
              </w:rPr>
              <w:fldChar w:fldCharType="begin"/>
            </w:r>
            <w:r w:rsidR="00E30BA1">
              <w:rPr>
                <w:noProof/>
                <w:webHidden/>
              </w:rPr>
              <w:instrText xml:space="preserve"> PAGEREF _Toc477163527 \h </w:instrText>
            </w:r>
            <w:r w:rsidR="00E30BA1">
              <w:rPr>
                <w:noProof/>
                <w:webHidden/>
              </w:rPr>
            </w:r>
            <w:r w:rsidR="00E30BA1">
              <w:rPr>
                <w:noProof/>
                <w:webHidden/>
              </w:rPr>
              <w:fldChar w:fldCharType="separate"/>
            </w:r>
            <w:r w:rsidR="001C508B">
              <w:rPr>
                <w:noProof/>
                <w:webHidden/>
              </w:rPr>
              <w:t>3</w:t>
            </w:r>
            <w:r w:rsidR="00E30BA1">
              <w:rPr>
                <w:noProof/>
                <w:webHidden/>
              </w:rPr>
              <w:fldChar w:fldCharType="end"/>
            </w:r>
          </w:hyperlink>
        </w:p>
        <w:p w14:paraId="29AF854E" w14:textId="77777777" w:rsidR="00E30BA1" w:rsidRDefault="00000000" w:rsidP="00041C4B">
          <w:pPr>
            <w:pStyle w:val="TOC1"/>
            <w:rPr>
              <w:rFonts w:eastAsiaTheme="minorEastAsia"/>
              <w:lang w:eastAsia="en-CA"/>
            </w:rPr>
          </w:pPr>
          <w:hyperlink w:anchor="_Toc477163528" w:history="1">
            <w:r w:rsidR="00E30BA1" w:rsidRPr="007C0C3A">
              <w:rPr>
                <w:rStyle w:val="Hyperlink"/>
              </w:rPr>
              <w:t>FEES AND REGISTRATION</w:t>
            </w:r>
            <w:r w:rsidR="00E30BA1">
              <w:rPr>
                <w:webHidden/>
              </w:rPr>
              <w:tab/>
            </w:r>
            <w:r w:rsidR="00E30BA1">
              <w:rPr>
                <w:webHidden/>
              </w:rPr>
              <w:fldChar w:fldCharType="begin"/>
            </w:r>
            <w:r w:rsidR="00E30BA1">
              <w:rPr>
                <w:webHidden/>
              </w:rPr>
              <w:instrText xml:space="preserve"> PAGEREF _Toc477163528 \h </w:instrText>
            </w:r>
            <w:r w:rsidR="00E30BA1">
              <w:rPr>
                <w:webHidden/>
              </w:rPr>
            </w:r>
            <w:r w:rsidR="00E30BA1">
              <w:rPr>
                <w:webHidden/>
              </w:rPr>
              <w:fldChar w:fldCharType="separate"/>
            </w:r>
            <w:r w:rsidR="001C508B">
              <w:rPr>
                <w:webHidden/>
              </w:rPr>
              <w:t>4</w:t>
            </w:r>
            <w:r w:rsidR="00E30BA1">
              <w:rPr>
                <w:webHidden/>
              </w:rPr>
              <w:fldChar w:fldCharType="end"/>
            </w:r>
          </w:hyperlink>
        </w:p>
        <w:p w14:paraId="4D99CED0" w14:textId="77777777" w:rsidR="00E30BA1" w:rsidRDefault="00000000">
          <w:pPr>
            <w:pStyle w:val="TOC2"/>
            <w:rPr>
              <w:rFonts w:eastAsiaTheme="minorEastAsia"/>
              <w:noProof/>
              <w:lang w:eastAsia="en-CA"/>
            </w:rPr>
          </w:pPr>
          <w:hyperlink w:anchor="_Toc477163529" w:history="1">
            <w:r w:rsidR="00E30BA1" w:rsidRPr="007C0C3A">
              <w:rPr>
                <w:rStyle w:val="Hyperlink"/>
                <w:noProof/>
              </w:rPr>
              <w:t>Tuition</w:t>
            </w:r>
            <w:r w:rsidR="00E30BA1">
              <w:rPr>
                <w:noProof/>
                <w:webHidden/>
              </w:rPr>
              <w:tab/>
            </w:r>
            <w:r w:rsidR="00E30BA1">
              <w:rPr>
                <w:noProof/>
                <w:webHidden/>
              </w:rPr>
              <w:fldChar w:fldCharType="begin"/>
            </w:r>
            <w:r w:rsidR="00E30BA1">
              <w:rPr>
                <w:noProof/>
                <w:webHidden/>
              </w:rPr>
              <w:instrText xml:space="preserve"> PAGEREF _Toc477163529 \h </w:instrText>
            </w:r>
            <w:r w:rsidR="00E30BA1">
              <w:rPr>
                <w:noProof/>
                <w:webHidden/>
              </w:rPr>
            </w:r>
            <w:r w:rsidR="00E30BA1">
              <w:rPr>
                <w:noProof/>
                <w:webHidden/>
              </w:rPr>
              <w:fldChar w:fldCharType="separate"/>
            </w:r>
            <w:r w:rsidR="001C508B">
              <w:rPr>
                <w:noProof/>
                <w:webHidden/>
              </w:rPr>
              <w:t>4</w:t>
            </w:r>
            <w:r w:rsidR="00E30BA1">
              <w:rPr>
                <w:noProof/>
                <w:webHidden/>
              </w:rPr>
              <w:fldChar w:fldCharType="end"/>
            </w:r>
          </w:hyperlink>
        </w:p>
        <w:p w14:paraId="209FD45C" w14:textId="77777777" w:rsidR="00E30BA1" w:rsidRDefault="00000000">
          <w:pPr>
            <w:pStyle w:val="TOC2"/>
            <w:rPr>
              <w:rFonts w:eastAsiaTheme="minorEastAsia"/>
              <w:noProof/>
              <w:lang w:eastAsia="en-CA"/>
            </w:rPr>
          </w:pPr>
          <w:hyperlink w:anchor="_Toc477163530" w:history="1">
            <w:r w:rsidR="00E30BA1" w:rsidRPr="007C0C3A">
              <w:rPr>
                <w:rStyle w:val="Hyperlink"/>
                <w:noProof/>
              </w:rPr>
              <w:t>Net I.D.</w:t>
            </w:r>
            <w:r w:rsidR="00E30BA1">
              <w:rPr>
                <w:noProof/>
                <w:webHidden/>
              </w:rPr>
              <w:tab/>
            </w:r>
            <w:r w:rsidR="00E30BA1">
              <w:rPr>
                <w:noProof/>
                <w:webHidden/>
              </w:rPr>
              <w:fldChar w:fldCharType="begin"/>
            </w:r>
            <w:r w:rsidR="00E30BA1">
              <w:rPr>
                <w:noProof/>
                <w:webHidden/>
              </w:rPr>
              <w:instrText xml:space="preserve"> PAGEREF _Toc477163530 \h </w:instrText>
            </w:r>
            <w:r w:rsidR="00E30BA1">
              <w:rPr>
                <w:noProof/>
                <w:webHidden/>
              </w:rPr>
            </w:r>
            <w:r w:rsidR="00E30BA1">
              <w:rPr>
                <w:noProof/>
                <w:webHidden/>
              </w:rPr>
              <w:fldChar w:fldCharType="separate"/>
            </w:r>
            <w:r w:rsidR="001C508B">
              <w:rPr>
                <w:noProof/>
                <w:webHidden/>
              </w:rPr>
              <w:t>4</w:t>
            </w:r>
            <w:r w:rsidR="00E30BA1">
              <w:rPr>
                <w:noProof/>
                <w:webHidden/>
              </w:rPr>
              <w:fldChar w:fldCharType="end"/>
            </w:r>
          </w:hyperlink>
        </w:p>
        <w:p w14:paraId="2EA29C3F" w14:textId="77777777" w:rsidR="00E30BA1" w:rsidRDefault="00000000">
          <w:pPr>
            <w:pStyle w:val="TOC2"/>
            <w:rPr>
              <w:rFonts w:eastAsiaTheme="minorEastAsia"/>
              <w:noProof/>
              <w:lang w:eastAsia="en-CA"/>
            </w:rPr>
          </w:pPr>
          <w:hyperlink w:anchor="_Toc477163531" w:history="1">
            <w:r w:rsidR="00E30BA1" w:rsidRPr="007C0C3A">
              <w:rPr>
                <w:rStyle w:val="Hyperlink"/>
                <w:noProof/>
              </w:rPr>
              <w:t>Registration</w:t>
            </w:r>
            <w:r w:rsidR="00E30BA1">
              <w:rPr>
                <w:noProof/>
                <w:webHidden/>
              </w:rPr>
              <w:tab/>
            </w:r>
            <w:r w:rsidR="00E30BA1">
              <w:rPr>
                <w:noProof/>
                <w:webHidden/>
              </w:rPr>
              <w:fldChar w:fldCharType="begin"/>
            </w:r>
            <w:r w:rsidR="00E30BA1">
              <w:rPr>
                <w:noProof/>
                <w:webHidden/>
              </w:rPr>
              <w:instrText xml:space="preserve"> PAGEREF _Toc477163531 \h </w:instrText>
            </w:r>
            <w:r w:rsidR="00E30BA1">
              <w:rPr>
                <w:noProof/>
                <w:webHidden/>
              </w:rPr>
            </w:r>
            <w:r w:rsidR="00E30BA1">
              <w:rPr>
                <w:noProof/>
                <w:webHidden/>
              </w:rPr>
              <w:fldChar w:fldCharType="separate"/>
            </w:r>
            <w:r w:rsidR="001C508B">
              <w:rPr>
                <w:noProof/>
                <w:webHidden/>
              </w:rPr>
              <w:t>4</w:t>
            </w:r>
            <w:r w:rsidR="00E30BA1">
              <w:rPr>
                <w:noProof/>
                <w:webHidden/>
              </w:rPr>
              <w:fldChar w:fldCharType="end"/>
            </w:r>
          </w:hyperlink>
        </w:p>
        <w:p w14:paraId="2F50FA06" w14:textId="77777777" w:rsidR="00E30BA1" w:rsidRDefault="00000000" w:rsidP="00041C4B">
          <w:pPr>
            <w:pStyle w:val="TOC1"/>
            <w:rPr>
              <w:rFonts w:eastAsiaTheme="minorEastAsia"/>
              <w:lang w:eastAsia="en-CA"/>
            </w:rPr>
          </w:pPr>
          <w:hyperlink w:anchor="_Toc477163532" w:history="1">
            <w:r w:rsidR="00E30BA1" w:rsidRPr="007C0C3A">
              <w:rPr>
                <w:rStyle w:val="Hyperlink"/>
              </w:rPr>
              <w:t>HOUSING</w:t>
            </w:r>
            <w:r w:rsidR="00E30BA1">
              <w:rPr>
                <w:webHidden/>
              </w:rPr>
              <w:tab/>
            </w:r>
            <w:r w:rsidR="00E30BA1">
              <w:rPr>
                <w:webHidden/>
              </w:rPr>
              <w:fldChar w:fldCharType="begin"/>
            </w:r>
            <w:r w:rsidR="00E30BA1">
              <w:rPr>
                <w:webHidden/>
              </w:rPr>
              <w:instrText xml:space="preserve"> PAGEREF _Toc477163532 \h </w:instrText>
            </w:r>
            <w:r w:rsidR="00E30BA1">
              <w:rPr>
                <w:webHidden/>
              </w:rPr>
            </w:r>
            <w:r w:rsidR="00E30BA1">
              <w:rPr>
                <w:webHidden/>
              </w:rPr>
              <w:fldChar w:fldCharType="separate"/>
            </w:r>
            <w:r w:rsidR="001C508B">
              <w:rPr>
                <w:webHidden/>
              </w:rPr>
              <w:t>5</w:t>
            </w:r>
            <w:r w:rsidR="00E30BA1">
              <w:rPr>
                <w:webHidden/>
              </w:rPr>
              <w:fldChar w:fldCharType="end"/>
            </w:r>
          </w:hyperlink>
        </w:p>
        <w:p w14:paraId="5094898D" w14:textId="77777777" w:rsidR="00E30BA1" w:rsidRDefault="00000000" w:rsidP="00041C4B">
          <w:pPr>
            <w:pStyle w:val="TOC1"/>
            <w:rPr>
              <w:rFonts w:eastAsiaTheme="minorEastAsia"/>
              <w:lang w:eastAsia="en-CA"/>
            </w:rPr>
          </w:pPr>
          <w:hyperlink w:anchor="_Toc477163533" w:history="1">
            <w:r w:rsidR="00E30BA1" w:rsidRPr="007C0C3A">
              <w:rPr>
                <w:rStyle w:val="Hyperlink"/>
              </w:rPr>
              <w:t>FOR INTERNATIONAL STUDENTS</w:t>
            </w:r>
            <w:r w:rsidR="00E30BA1">
              <w:rPr>
                <w:webHidden/>
              </w:rPr>
              <w:tab/>
            </w:r>
            <w:r w:rsidR="00E30BA1">
              <w:rPr>
                <w:webHidden/>
              </w:rPr>
              <w:fldChar w:fldCharType="begin"/>
            </w:r>
            <w:r w:rsidR="00E30BA1">
              <w:rPr>
                <w:webHidden/>
              </w:rPr>
              <w:instrText xml:space="preserve"> PAGEREF _Toc477163533 \h </w:instrText>
            </w:r>
            <w:r w:rsidR="00E30BA1">
              <w:rPr>
                <w:webHidden/>
              </w:rPr>
            </w:r>
            <w:r w:rsidR="00E30BA1">
              <w:rPr>
                <w:webHidden/>
              </w:rPr>
              <w:fldChar w:fldCharType="separate"/>
            </w:r>
            <w:r w:rsidR="001C508B">
              <w:rPr>
                <w:webHidden/>
              </w:rPr>
              <w:t>5</w:t>
            </w:r>
            <w:r w:rsidR="00E30BA1">
              <w:rPr>
                <w:webHidden/>
              </w:rPr>
              <w:fldChar w:fldCharType="end"/>
            </w:r>
          </w:hyperlink>
        </w:p>
        <w:p w14:paraId="6D6DCA1A" w14:textId="77777777" w:rsidR="00E30BA1" w:rsidRDefault="00000000" w:rsidP="00041C4B">
          <w:pPr>
            <w:pStyle w:val="TOC1"/>
            <w:rPr>
              <w:rFonts w:eastAsiaTheme="minorEastAsia"/>
              <w:lang w:eastAsia="en-CA"/>
            </w:rPr>
          </w:pPr>
          <w:hyperlink w:anchor="_Toc477163534" w:history="1">
            <w:r w:rsidR="00E30BA1" w:rsidRPr="007C0C3A">
              <w:rPr>
                <w:rStyle w:val="Hyperlink"/>
              </w:rPr>
              <w:t>AROUND CAMPUS</w:t>
            </w:r>
            <w:r w:rsidR="00E30BA1">
              <w:rPr>
                <w:webHidden/>
              </w:rPr>
              <w:tab/>
            </w:r>
            <w:r w:rsidR="00E30BA1">
              <w:rPr>
                <w:webHidden/>
              </w:rPr>
              <w:fldChar w:fldCharType="begin"/>
            </w:r>
            <w:r w:rsidR="00E30BA1">
              <w:rPr>
                <w:webHidden/>
              </w:rPr>
              <w:instrText xml:space="preserve"> PAGEREF _Toc477163534 \h </w:instrText>
            </w:r>
            <w:r w:rsidR="00E30BA1">
              <w:rPr>
                <w:webHidden/>
              </w:rPr>
            </w:r>
            <w:r w:rsidR="00E30BA1">
              <w:rPr>
                <w:webHidden/>
              </w:rPr>
              <w:fldChar w:fldCharType="separate"/>
            </w:r>
            <w:r w:rsidR="001C508B">
              <w:rPr>
                <w:webHidden/>
              </w:rPr>
              <w:t>6</w:t>
            </w:r>
            <w:r w:rsidR="00E30BA1">
              <w:rPr>
                <w:webHidden/>
              </w:rPr>
              <w:fldChar w:fldCharType="end"/>
            </w:r>
          </w:hyperlink>
        </w:p>
        <w:p w14:paraId="27EF2628" w14:textId="77777777" w:rsidR="00E30BA1" w:rsidRDefault="00000000">
          <w:pPr>
            <w:pStyle w:val="TOC2"/>
            <w:rPr>
              <w:rFonts w:eastAsiaTheme="minorEastAsia"/>
              <w:noProof/>
              <w:lang w:eastAsia="en-CA"/>
            </w:rPr>
          </w:pPr>
          <w:hyperlink w:anchor="_Toc477163535" w:history="1">
            <w:r w:rsidR="00E30BA1" w:rsidRPr="007C0C3A">
              <w:rPr>
                <w:rStyle w:val="Hyperlink"/>
                <w:noProof/>
              </w:rPr>
              <w:t>School of Graduate Studies</w:t>
            </w:r>
            <w:r w:rsidR="00E30BA1">
              <w:rPr>
                <w:noProof/>
                <w:webHidden/>
              </w:rPr>
              <w:tab/>
            </w:r>
            <w:r w:rsidR="00E30BA1">
              <w:rPr>
                <w:noProof/>
                <w:webHidden/>
              </w:rPr>
              <w:fldChar w:fldCharType="begin"/>
            </w:r>
            <w:r w:rsidR="00E30BA1">
              <w:rPr>
                <w:noProof/>
                <w:webHidden/>
              </w:rPr>
              <w:instrText xml:space="preserve"> PAGEREF _Toc477163535 \h </w:instrText>
            </w:r>
            <w:r w:rsidR="00E30BA1">
              <w:rPr>
                <w:noProof/>
                <w:webHidden/>
              </w:rPr>
            </w:r>
            <w:r w:rsidR="00E30BA1">
              <w:rPr>
                <w:noProof/>
                <w:webHidden/>
              </w:rPr>
              <w:fldChar w:fldCharType="separate"/>
            </w:r>
            <w:r w:rsidR="001C508B">
              <w:rPr>
                <w:noProof/>
                <w:webHidden/>
              </w:rPr>
              <w:t>6</w:t>
            </w:r>
            <w:r w:rsidR="00E30BA1">
              <w:rPr>
                <w:noProof/>
                <w:webHidden/>
              </w:rPr>
              <w:fldChar w:fldCharType="end"/>
            </w:r>
          </w:hyperlink>
        </w:p>
        <w:p w14:paraId="1C9796CA" w14:textId="7C73F0A5" w:rsidR="00E30BA1" w:rsidRDefault="00000000">
          <w:pPr>
            <w:pStyle w:val="TOC2"/>
            <w:rPr>
              <w:noProof/>
            </w:rPr>
          </w:pPr>
          <w:hyperlink w:anchor="_Toc477163536" w:history="1">
            <w:r w:rsidR="00E30BA1" w:rsidRPr="007C0C3A">
              <w:rPr>
                <w:rStyle w:val="Hyperlink"/>
                <w:noProof/>
              </w:rPr>
              <w:t>Libraries</w:t>
            </w:r>
            <w:r w:rsidR="00E30BA1">
              <w:rPr>
                <w:noProof/>
                <w:webHidden/>
              </w:rPr>
              <w:tab/>
            </w:r>
            <w:r w:rsidR="00E30BA1">
              <w:rPr>
                <w:noProof/>
                <w:webHidden/>
              </w:rPr>
              <w:fldChar w:fldCharType="begin"/>
            </w:r>
            <w:r w:rsidR="00E30BA1">
              <w:rPr>
                <w:noProof/>
                <w:webHidden/>
              </w:rPr>
              <w:instrText xml:space="preserve"> PAGEREF _Toc477163536 \h </w:instrText>
            </w:r>
            <w:r w:rsidR="00E30BA1">
              <w:rPr>
                <w:noProof/>
                <w:webHidden/>
              </w:rPr>
            </w:r>
            <w:r w:rsidR="00E30BA1">
              <w:rPr>
                <w:noProof/>
                <w:webHidden/>
              </w:rPr>
              <w:fldChar w:fldCharType="separate"/>
            </w:r>
            <w:r w:rsidR="001C508B">
              <w:rPr>
                <w:noProof/>
                <w:webHidden/>
              </w:rPr>
              <w:t>6</w:t>
            </w:r>
            <w:r w:rsidR="00E30BA1">
              <w:rPr>
                <w:noProof/>
                <w:webHidden/>
              </w:rPr>
              <w:fldChar w:fldCharType="end"/>
            </w:r>
          </w:hyperlink>
        </w:p>
        <w:p w14:paraId="06E3F59D" w14:textId="1A63384E" w:rsidR="00724ED7" w:rsidRPr="00724ED7" w:rsidRDefault="00724ED7" w:rsidP="00724ED7">
          <w:r>
            <w:t xml:space="preserve">    Equity and Human Rights………………………………………………………………………………………………………………………………………….6</w:t>
          </w:r>
        </w:p>
        <w:p w14:paraId="7E807714" w14:textId="77777777" w:rsidR="00E30BA1" w:rsidRDefault="00000000">
          <w:pPr>
            <w:pStyle w:val="TOC2"/>
            <w:rPr>
              <w:rFonts w:eastAsiaTheme="minorEastAsia"/>
              <w:noProof/>
              <w:lang w:eastAsia="en-CA"/>
            </w:rPr>
          </w:pPr>
          <w:hyperlink w:anchor="_Toc477163537" w:history="1">
            <w:r w:rsidR="00E30BA1" w:rsidRPr="007C0C3A">
              <w:rPr>
                <w:rStyle w:val="Hyperlink"/>
                <w:noProof/>
              </w:rPr>
              <w:t>Campus Bookstore</w:t>
            </w:r>
            <w:r w:rsidR="00E30BA1">
              <w:rPr>
                <w:noProof/>
                <w:webHidden/>
              </w:rPr>
              <w:tab/>
            </w:r>
            <w:r w:rsidR="00E30BA1">
              <w:rPr>
                <w:noProof/>
                <w:webHidden/>
              </w:rPr>
              <w:fldChar w:fldCharType="begin"/>
            </w:r>
            <w:r w:rsidR="00E30BA1">
              <w:rPr>
                <w:noProof/>
                <w:webHidden/>
              </w:rPr>
              <w:instrText xml:space="preserve"> PAGEREF _Toc477163537 \h </w:instrText>
            </w:r>
            <w:r w:rsidR="00E30BA1">
              <w:rPr>
                <w:noProof/>
                <w:webHidden/>
              </w:rPr>
            </w:r>
            <w:r w:rsidR="00E30BA1">
              <w:rPr>
                <w:noProof/>
                <w:webHidden/>
              </w:rPr>
              <w:fldChar w:fldCharType="separate"/>
            </w:r>
            <w:r w:rsidR="001C508B">
              <w:rPr>
                <w:noProof/>
                <w:webHidden/>
              </w:rPr>
              <w:t>7</w:t>
            </w:r>
            <w:r w:rsidR="00E30BA1">
              <w:rPr>
                <w:noProof/>
                <w:webHidden/>
              </w:rPr>
              <w:fldChar w:fldCharType="end"/>
            </w:r>
          </w:hyperlink>
        </w:p>
        <w:p w14:paraId="21654735" w14:textId="77777777" w:rsidR="00E30BA1" w:rsidRDefault="00000000">
          <w:pPr>
            <w:pStyle w:val="TOC2"/>
            <w:rPr>
              <w:rFonts w:eastAsiaTheme="minorEastAsia"/>
              <w:noProof/>
              <w:lang w:eastAsia="en-CA"/>
            </w:rPr>
          </w:pPr>
          <w:hyperlink w:anchor="_Toc477163538" w:history="1">
            <w:r w:rsidR="00E30BA1" w:rsidRPr="007C0C3A">
              <w:rPr>
                <w:rStyle w:val="Hyperlink"/>
                <w:noProof/>
              </w:rPr>
              <w:t>Campus Computer Sales &amp; Service</w:t>
            </w:r>
            <w:r w:rsidR="00E30BA1">
              <w:rPr>
                <w:noProof/>
                <w:webHidden/>
              </w:rPr>
              <w:tab/>
            </w:r>
            <w:r w:rsidR="00E30BA1">
              <w:rPr>
                <w:noProof/>
                <w:webHidden/>
              </w:rPr>
              <w:fldChar w:fldCharType="begin"/>
            </w:r>
            <w:r w:rsidR="00E30BA1">
              <w:rPr>
                <w:noProof/>
                <w:webHidden/>
              </w:rPr>
              <w:instrText xml:space="preserve"> PAGEREF _Toc477163538 \h </w:instrText>
            </w:r>
            <w:r w:rsidR="00E30BA1">
              <w:rPr>
                <w:noProof/>
                <w:webHidden/>
              </w:rPr>
            </w:r>
            <w:r w:rsidR="00E30BA1">
              <w:rPr>
                <w:noProof/>
                <w:webHidden/>
              </w:rPr>
              <w:fldChar w:fldCharType="separate"/>
            </w:r>
            <w:r w:rsidR="001C508B">
              <w:rPr>
                <w:noProof/>
                <w:webHidden/>
              </w:rPr>
              <w:t>7</w:t>
            </w:r>
            <w:r w:rsidR="00E30BA1">
              <w:rPr>
                <w:noProof/>
                <w:webHidden/>
              </w:rPr>
              <w:fldChar w:fldCharType="end"/>
            </w:r>
          </w:hyperlink>
        </w:p>
        <w:p w14:paraId="4569895B" w14:textId="77777777" w:rsidR="00E30BA1" w:rsidRDefault="00000000" w:rsidP="00041C4B">
          <w:pPr>
            <w:pStyle w:val="TOC1"/>
            <w:rPr>
              <w:rFonts w:eastAsiaTheme="minorEastAsia"/>
              <w:lang w:eastAsia="en-CA"/>
            </w:rPr>
          </w:pPr>
          <w:hyperlink w:anchor="_Toc477163539" w:history="1">
            <w:r w:rsidR="00E30BA1" w:rsidRPr="007C0C3A">
              <w:rPr>
                <w:rStyle w:val="Hyperlink"/>
              </w:rPr>
              <w:t>FUNDING</w:t>
            </w:r>
            <w:r w:rsidR="00E30BA1">
              <w:rPr>
                <w:webHidden/>
              </w:rPr>
              <w:tab/>
            </w:r>
            <w:r w:rsidR="00E30BA1">
              <w:rPr>
                <w:webHidden/>
              </w:rPr>
              <w:fldChar w:fldCharType="begin"/>
            </w:r>
            <w:r w:rsidR="00E30BA1">
              <w:rPr>
                <w:webHidden/>
              </w:rPr>
              <w:instrText xml:space="preserve"> PAGEREF _Toc477163539 \h </w:instrText>
            </w:r>
            <w:r w:rsidR="00E30BA1">
              <w:rPr>
                <w:webHidden/>
              </w:rPr>
            </w:r>
            <w:r w:rsidR="00E30BA1">
              <w:rPr>
                <w:webHidden/>
              </w:rPr>
              <w:fldChar w:fldCharType="separate"/>
            </w:r>
            <w:r w:rsidR="001C508B">
              <w:rPr>
                <w:webHidden/>
              </w:rPr>
              <w:t>8</w:t>
            </w:r>
            <w:r w:rsidR="00E30BA1">
              <w:rPr>
                <w:webHidden/>
              </w:rPr>
              <w:fldChar w:fldCharType="end"/>
            </w:r>
          </w:hyperlink>
        </w:p>
        <w:p w14:paraId="7CC73E5F" w14:textId="77777777" w:rsidR="00E30BA1" w:rsidRDefault="00000000">
          <w:pPr>
            <w:pStyle w:val="TOC2"/>
            <w:rPr>
              <w:rFonts w:eastAsiaTheme="minorEastAsia"/>
              <w:noProof/>
              <w:lang w:eastAsia="en-CA"/>
            </w:rPr>
          </w:pPr>
          <w:hyperlink w:anchor="_Toc477163540" w:history="1">
            <w:r w:rsidR="00E30BA1" w:rsidRPr="007C0C3A">
              <w:rPr>
                <w:rStyle w:val="Hyperlink"/>
                <w:noProof/>
              </w:rPr>
              <w:t>Stipends</w:t>
            </w:r>
            <w:r w:rsidR="00E30BA1">
              <w:rPr>
                <w:noProof/>
                <w:webHidden/>
              </w:rPr>
              <w:tab/>
            </w:r>
            <w:r w:rsidR="00E30BA1">
              <w:rPr>
                <w:noProof/>
                <w:webHidden/>
              </w:rPr>
              <w:fldChar w:fldCharType="begin"/>
            </w:r>
            <w:r w:rsidR="00E30BA1">
              <w:rPr>
                <w:noProof/>
                <w:webHidden/>
              </w:rPr>
              <w:instrText xml:space="preserve"> PAGEREF _Toc477163540 \h </w:instrText>
            </w:r>
            <w:r w:rsidR="00E30BA1">
              <w:rPr>
                <w:noProof/>
                <w:webHidden/>
              </w:rPr>
            </w:r>
            <w:r w:rsidR="00E30BA1">
              <w:rPr>
                <w:noProof/>
                <w:webHidden/>
              </w:rPr>
              <w:fldChar w:fldCharType="separate"/>
            </w:r>
            <w:r w:rsidR="001C508B">
              <w:rPr>
                <w:noProof/>
                <w:webHidden/>
              </w:rPr>
              <w:t>8</w:t>
            </w:r>
            <w:r w:rsidR="00E30BA1">
              <w:rPr>
                <w:noProof/>
                <w:webHidden/>
              </w:rPr>
              <w:fldChar w:fldCharType="end"/>
            </w:r>
          </w:hyperlink>
        </w:p>
        <w:p w14:paraId="02B0CC4F" w14:textId="77777777" w:rsidR="00E30BA1" w:rsidRDefault="00000000">
          <w:pPr>
            <w:pStyle w:val="TOC2"/>
            <w:rPr>
              <w:rFonts w:eastAsiaTheme="minorEastAsia"/>
              <w:noProof/>
              <w:lang w:eastAsia="en-CA"/>
            </w:rPr>
          </w:pPr>
          <w:hyperlink w:anchor="_Toc477163541" w:history="1">
            <w:r w:rsidR="00E30BA1" w:rsidRPr="007C0C3A">
              <w:rPr>
                <w:rStyle w:val="Hyperlink"/>
                <w:noProof/>
              </w:rPr>
              <w:t>Teaching Assistantships</w:t>
            </w:r>
            <w:r w:rsidR="00E30BA1">
              <w:rPr>
                <w:noProof/>
                <w:webHidden/>
              </w:rPr>
              <w:tab/>
            </w:r>
            <w:r w:rsidR="00E30BA1">
              <w:rPr>
                <w:noProof/>
                <w:webHidden/>
              </w:rPr>
              <w:fldChar w:fldCharType="begin"/>
            </w:r>
            <w:r w:rsidR="00E30BA1">
              <w:rPr>
                <w:noProof/>
                <w:webHidden/>
              </w:rPr>
              <w:instrText xml:space="preserve"> PAGEREF _Toc477163541 \h </w:instrText>
            </w:r>
            <w:r w:rsidR="00E30BA1">
              <w:rPr>
                <w:noProof/>
                <w:webHidden/>
              </w:rPr>
            </w:r>
            <w:r w:rsidR="00E30BA1">
              <w:rPr>
                <w:noProof/>
                <w:webHidden/>
              </w:rPr>
              <w:fldChar w:fldCharType="separate"/>
            </w:r>
            <w:r w:rsidR="001C508B">
              <w:rPr>
                <w:noProof/>
                <w:webHidden/>
              </w:rPr>
              <w:t>8</w:t>
            </w:r>
            <w:r w:rsidR="00E30BA1">
              <w:rPr>
                <w:noProof/>
                <w:webHidden/>
              </w:rPr>
              <w:fldChar w:fldCharType="end"/>
            </w:r>
          </w:hyperlink>
        </w:p>
        <w:p w14:paraId="539AA7AC" w14:textId="77777777" w:rsidR="00E30BA1" w:rsidRDefault="00000000">
          <w:pPr>
            <w:pStyle w:val="TOC2"/>
            <w:rPr>
              <w:rFonts w:eastAsiaTheme="minorEastAsia"/>
              <w:noProof/>
              <w:lang w:eastAsia="en-CA"/>
            </w:rPr>
          </w:pPr>
          <w:hyperlink w:anchor="_Toc477163542" w:history="1">
            <w:r w:rsidR="00E30BA1" w:rsidRPr="007C0C3A">
              <w:rPr>
                <w:rStyle w:val="Hyperlink"/>
                <w:noProof/>
              </w:rPr>
              <w:t>Fellowship Opportunities</w:t>
            </w:r>
            <w:r w:rsidR="00E30BA1">
              <w:rPr>
                <w:noProof/>
                <w:webHidden/>
              </w:rPr>
              <w:tab/>
            </w:r>
            <w:r w:rsidR="00E30BA1">
              <w:rPr>
                <w:noProof/>
                <w:webHidden/>
              </w:rPr>
              <w:fldChar w:fldCharType="begin"/>
            </w:r>
            <w:r w:rsidR="00E30BA1">
              <w:rPr>
                <w:noProof/>
                <w:webHidden/>
              </w:rPr>
              <w:instrText xml:space="preserve"> PAGEREF _Toc477163542 \h </w:instrText>
            </w:r>
            <w:r w:rsidR="00E30BA1">
              <w:rPr>
                <w:noProof/>
                <w:webHidden/>
              </w:rPr>
            </w:r>
            <w:r w:rsidR="00E30BA1">
              <w:rPr>
                <w:noProof/>
                <w:webHidden/>
              </w:rPr>
              <w:fldChar w:fldCharType="separate"/>
            </w:r>
            <w:r w:rsidR="001C508B">
              <w:rPr>
                <w:noProof/>
                <w:webHidden/>
              </w:rPr>
              <w:t>9</w:t>
            </w:r>
            <w:r w:rsidR="00E30BA1">
              <w:rPr>
                <w:noProof/>
                <w:webHidden/>
              </w:rPr>
              <w:fldChar w:fldCharType="end"/>
            </w:r>
          </w:hyperlink>
        </w:p>
        <w:p w14:paraId="6F1F5B6F" w14:textId="77777777" w:rsidR="00E30BA1" w:rsidRDefault="00000000">
          <w:pPr>
            <w:pStyle w:val="TOC2"/>
            <w:rPr>
              <w:rFonts w:eastAsiaTheme="minorEastAsia"/>
              <w:noProof/>
              <w:lang w:eastAsia="en-CA"/>
            </w:rPr>
          </w:pPr>
          <w:hyperlink w:anchor="_Toc477163543" w:history="1">
            <w:r w:rsidR="00E30BA1" w:rsidRPr="007C0C3A">
              <w:rPr>
                <w:rStyle w:val="Hyperlink"/>
                <w:noProof/>
              </w:rPr>
              <w:t>Internal Scholarships/Awards/Fellowships</w:t>
            </w:r>
            <w:r w:rsidR="00E30BA1">
              <w:rPr>
                <w:noProof/>
                <w:webHidden/>
              </w:rPr>
              <w:tab/>
            </w:r>
            <w:r w:rsidR="00E30BA1">
              <w:rPr>
                <w:noProof/>
                <w:webHidden/>
              </w:rPr>
              <w:fldChar w:fldCharType="begin"/>
            </w:r>
            <w:r w:rsidR="00E30BA1">
              <w:rPr>
                <w:noProof/>
                <w:webHidden/>
              </w:rPr>
              <w:instrText xml:space="preserve"> PAGEREF _Toc477163543 \h </w:instrText>
            </w:r>
            <w:r w:rsidR="00E30BA1">
              <w:rPr>
                <w:noProof/>
                <w:webHidden/>
              </w:rPr>
            </w:r>
            <w:r w:rsidR="00E30BA1">
              <w:rPr>
                <w:noProof/>
                <w:webHidden/>
              </w:rPr>
              <w:fldChar w:fldCharType="separate"/>
            </w:r>
            <w:r w:rsidR="001C508B">
              <w:rPr>
                <w:noProof/>
                <w:webHidden/>
              </w:rPr>
              <w:t>10</w:t>
            </w:r>
            <w:r w:rsidR="00E30BA1">
              <w:rPr>
                <w:noProof/>
                <w:webHidden/>
              </w:rPr>
              <w:fldChar w:fldCharType="end"/>
            </w:r>
          </w:hyperlink>
        </w:p>
        <w:p w14:paraId="73CB96C2" w14:textId="5BF558F1" w:rsidR="00E30BA1" w:rsidRPr="00121A94" w:rsidRDefault="00000000" w:rsidP="00121A94">
          <w:pPr>
            <w:pStyle w:val="TOC2"/>
            <w:rPr>
              <w:rStyle w:val="Hyperlink"/>
              <w:rFonts w:eastAsiaTheme="minorEastAsia"/>
              <w:noProof/>
              <w:color w:val="auto"/>
              <w:u w:val="none"/>
              <w:lang w:eastAsia="en-CA"/>
            </w:rPr>
          </w:pPr>
          <w:hyperlink w:anchor="_Toc477163544" w:history="1">
            <w:r w:rsidR="00E30BA1" w:rsidRPr="007C0C3A">
              <w:rPr>
                <w:rStyle w:val="Hyperlink"/>
                <w:noProof/>
              </w:rPr>
              <w:t>Funding for Attendance at Scientific Meetings</w:t>
            </w:r>
            <w:r w:rsidR="00E30BA1">
              <w:rPr>
                <w:noProof/>
                <w:webHidden/>
              </w:rPr>
              <w:tab/>
            </w:r>
            <w:r w:rsidR="00E30BA1">
              <w:rPr>
                <w:noProof/>
                <w:webHidden/>
              </w:rPr>
              <w:fldChar w:fldCharType="begin"/>
            </w:r>
            <w:r w:rsidR="00E30BA1">
              <w:rPr>
                <w:noProof/>
                <w:webHidden/>
              </w:rPr>
              <w:instrText xml:space="preserve"> PAGEREF _Toc477163544 \h </w:instrText>
            </w:r>
            <w:r w:rsidR="00E30BA1">
              <w:rPr>
                <w:noProof/>
                <w:webHidden/>
              </w:rPr>
            </w:r>
            <w:r w:rsidR="00E30BA1">
              <w:rPr>
                <w:noProof/>
                <w:webHidden/>
              </w:rPr>
              <w:fldChar w:fldCharType="separate"/>
            </w:r>
            <w:r w:rsidR="001C508B">
              <w:rPr>
                <w:noProof/>
                <w:webHidden/>
              </w:rPr>
              <w:t>11</w:t>
            </w:r>
            <w:r w:rsidR="00E30BA1">
              <w:rPr>
                <w:noProof/>
                <w:webHidden/>
              </w:rPr>
              <w:fldChar w:fldCharType="end"/>
            </w:r>
          </w:hyperlink>
          <w:r w:rsidR="00E30BA1">
            <w:rPr>
              <w:rStyle w:val="Hyperlink"/>
            </w:rPr>
            <w:br w:type="page"/>
          </w:r>
        </w:p>
        <w:p w14:paraId="22855ED5" w14:textId="0996A884" w:rsidR="00E30BA1" w:rsidRDefault="00000000" w:rsidP="00561E8A">
          <w:pPr>
            <w:pStyle w:val="TOC1"/>
            <w:spacing w:before="240"/>
            <w:rPr>
              <w:rFonts w:eastAsiaTheme="minorEastAsia"/>
              <w:lang w:eastAsia="en-CA"/>
            </w:rPr>
          </w:pPr>
          <w:hyperlink w:anchor="_Toc477163545" w:history="1">
            <w:r w:rsidR="00E30BA1" w:rsidRPr="007C0C3A">
              <w:rPr>
                <w:rStyle w:val="Hyperlink"/>
              </w:rPr>
              <w:t>COURSES AND RELATED INFORMATION</w:t>
            </w:r>
            <w:r w:rsidR="00E30BA1">
              <w:rPr>
                <w:webHidden/>
              </w:rPr>
              <w:tab/>
            </w:r>
            <w:r w:rsidR="00E30BA1">
              <w:rPr>
                <w:webHidden/>
              </w:rPr>
              <w:fldChar w:fldCharType="begin"/>
            </w:r>
            <w:r w:rsidR="00E30BA1">
              <w:rPr>
                <w:webHidden/>
              </w:rPr>
              <w:instrText xml:space="preserve"> PAGEREF _Toc477163545 \h </w:instrText>
            </w:r>
            <w:r w:rsidR="00E30BA1">
              <w:rPr>
                <w:webHidden/>
              </w:rPr>
            </w:r>
            <w:r w:rsidR="00E30BA1">
              <w:rPr>
                <w:webHidden/>
              </w:rPr>
              <w:fldChar w:fldCharType="separate"/>
            </w:r>
            <w:r w:rsidR="001C508B">
              <w:rPr>
                <w:webHidden/>
              </w:rPr>
              <w:t>12</w:t>
            </w:r>
            <w:r w:rsidR="00E30BA1">
              <w:rPr>
                <w:webHidden/>
              </w:rPr>
              <w:fldChar w:fldCharType="end"/>
            </w:r>
          </w:hyperlink>
        </w:p>
        <w:p w14:paraId="7193E43F" w14:textId="31F4C09F" w:rsidR="00E30BA1" w:rsidRDefault="00000000">
          <w:pPr>
            <w:pStyle w:val="TOC2"/>
            <w:rPr>
              <w:noProof/>
            </w:rPr>
          </w:pPr>
          <w:hyperlink w:anchor="_Toc477163546" w:history="1">
            <w:r w:rsidR="00E30BA1" w:rsidRPr="007C0C3A">
              <w:rPr>
                <w:rStyle w:val="Hyperlink"/>
                <w:noProof/>
              </w:rPr>
              <w:t>Registration</w:t>
            </w:r>
            <w:r w:rsidR="00E30BA1">
              <w:rPr>
                <w:noProof/>
                <w:webHidden/>
              </w:rPr>
              <w:tab/>
            </w:r>
            <w:r w:rsidR="00E30BA1">
              <w:rPr>
                <w:noProof/>
                <w:webHidden/>
              </w:rPr>
              <w:fldChar w:fldCharType="begin"/>
            </w:r>
            <w:r w:rsidR="00E30BA1">
              <w:rPr>
                <w:noProof/>
                <w:webHidden/>
              </w:rPr>
              <w:instrText xml:space="preserve"> PAGEREF _Toc477163546 \h </w:instrText>
            </w:r>
            <w:r w:rsidR="00E30BA1">
              <w:rPr>
                <w:noProof/>
                <w:webHidden/>
              </w:rPr>
            </w:r>
            <w:r w:rsidR="00E30BA1">
              <w:rPr>
                <w:noProof/>
                <w:webHidden/>
              </w:rPr>
              <w:fldChar w:fldCharType="separate"/>
            </w:r>
            <w:r w:rsidR="001C508B">
              <w:rPr>
                <w:noProof/>
                <w:webHidden/>
              </w:rPr>
              <w:t>12</w:t>
            </w:r>
            <w:r w:rsidR="00E30BA1">
              <w:rPr>
                <w:noProof/>
                <w:webHidden/>
              </w:rPr>
              <w:fldChar w:fldCharType="end"/>
            </w:r>
          </w:hyperlink>
        </w:p>
        <w:p w14:paraId="158E4FA2" w14:textId="1B254F02" w:rsidR="00EB3AFD" w:rsidRPr="00561E8A" w:rsidRDefault="00EB3AFD" w:rsidP="00561E8A">
          <w:pPr>
            <w:spacing w:before="240"/>
          </w:pPr>
          <w:r>
            <w:t xml:space="preserve">     Collaborative Graduate Program in Cancer Research…………………………………………………………………………………………….12</w:t>
          </w:r>
        </w:p>
        <w:p w14:paraId="51A8410B" w14:textId="77777777" w:rsidR="00E30BA1" w:rsidRDefault="00000000">
          <w:pPr>
            <w:pStyle w:val="TOC2"/>
            <w:rPr>
              <w:rFonts w:eastAsiaTheme="minorEastAsia"/>
              <w:noProof/>
              <w:lang w:eastAsia="en-CA"/>
            </w:rPr>
          </w:pPr>
          <w:hyperlink w:anchor="_Toc477163547" w:history="1">
            <w:r w:rsidR="00E30BA1" w:rsidRPr="007C0C3A">
              <w:rPr>
                <w:rStyle w:val="Hyperlink"/>
                <w:noProof/>
              </w:rPr>
              <w:t>Degree Requirements</w:t>
            </w:r>
            <w:r w:rsidR="00E30BA1">
              <w:rPr>
                <w:noProof/>
                <w:webHidden/>
              </w:rPr>
              <w:tab/>
            </w:r>
            <w:r w:rsidR="00E30BA1">
              <w:rPr>
                <w:noProof/>
                <w:webHidden/>
              </w:rPr>
              <w:fldChar w:fldCharType="begin"/>
            </w:r>
            <w:r w:rsidR="00E30BA1">
              <w:rPr>
                <w:noProof/>
                <w:webHidden/>
              </w:rPr>
              <w:instrText xml:space="preserve"> PAGEREF _Toc477163547 \h </w:instrText>
            </w:r>
            <w:r w:rsidR="00E30BA1">
              <w:rPr>
                <w:noProof/>
                <w:webHidden/>
              </w:rPr>
            </w:r>
            <w:r w:rsidR="00E30BA1">
              <w:rPr>
                <w:noProof/>
                <w:webHidden/>
              </w:rPr>
              <w:fldChar w:fldCharType="separate"/>
            </w:r>
            <w:r w:rsidR="001C508B">
              <w:rPr>
                <w:noProof/>
                <w:webHidden/>
              </w:rPr>
              <w:t>12</w:t>
            </w:r>
            <w:r w:rsidR="00E30BA1">
              <w:rPr>
                <w:noProof/>
                <w:webHidden/>
              </w:rPr>
              <w:fldChar w:fldCharType="end"/>
            </w:r>
          </w:hyperlink>
        </w:p>
        <w:p w14:paraId="3ED41C16" w14:textId="77777777" w:rsidR="00E30BA1" w:rsidRDefault="00000000">
          <w:pPr>
            <w:pStyle w:val="TOC2"/>
            <w:rPr>
              <w:rFonts w:eastAsiaTheme="minorEastAsia"/>
              <w:noProof/>
              <w:lang w:eastAsia="en-CA"/>
            </w:rPr>
          </w:pPr>
          <w:hyperlink w:anchor="_Toc477163548" w:history="1">
            <w:r w:rsidR="00E30BA1" w:rsidRPr="007C0C3A">
              <w:rPr>
                <w:rStyle w:val="Hyperlink"/>
                <w:noProof/>
              </w:rPr>
              <w:t>Path 827 - Research Project in Pathology</w:t>
            </w:r>
            <w:r w:rsidR="00E30BA1">
              <w:rPr>
                <w:noProof/>
                <w:webHidden/>
              </w:rPr>
              <w:tab/>
            </w:r>
            <w:r w:rsidR="00E30BA1">
              <w:rPr>
                <w:noProof/>
                <w:webHidden/>
              </w:rPr>
              <w:fldChar w:fldCharType="begin"/>
            </w:r>
            <w:r w:rsidR="00E30BA1">
              <w:rPr>
                <w:noProof/>
                <w:webHidden/>
              </w:rPr>
              <w:instrText xml:space="preserve"> PAGEREF _Toc477163548 \h </w:instrText>
            </w:r>
            <w:r w:rsidR="00E30BA1">
              <w:rPr>
                <w:noProof/>
                <w:webHidden/>
              </w:rPr>
            </w:r>
            <w:r w:rsidR="00E30BA1">
              <w:rPr>
                <w:noProof/>
                <w:webHidden/>
              </w:rPr>
              <w:fldChar w:fldCharType="separate"/>
            </w:r>
            <w:r w:rsidR="001C508B">
              <w:rPr>
                <w:noProof/>
                <w:webHidden/>
              </w:rPr>
              <w:t>13</w:t>
            </w:r>
            <w:r w:rsidR="00E30BA1">
              <w:rPr>
                <w:noProof/>
                <w:webHidden/>
              </w:rPr>
              <w:fldChar w:fldCharType="end"/>
            </w:r>
          </w:hyperlink>
        </w:p>
        <w:p w14:paraId="6A4650B4" w14:textId="77777777" w:rsidR="00E30BA1" w:rsidRDefault="00000000">
          <w:pPr>
            <w:pStyle w:val="TOC2"/>
            <w:rPr>
              <w:rFonts w:eastAsiaTheme="minorEastAsia"/>
              <w:noProof/>
              <w:lang w:eastAsia="en-CA"/>
            </w:rPr>
          </w:pPr>
          <w:hyperlink w:anchor="_Toc477163549" w:history="1">
            <w:r w:rsidR="00E30BA1" w:rsidRPr="007C0C3A">
              <w:rPr>
                <w:rStyle w:val="Hyperlink"/>
                <w:noProof/>
              </w:rPr>
              <w:t>Path 830/930 - Departmental Research Seminar Series</w:t>
            </w:r>
            <w:r w:rsidR="00E30BA1">
              <w:rPr>
                <w:noProof/>
                <w:webHidden/>
              </w:rPr>
              <w:tab/>
            </w:r>
            <w:r w:rsidR="00E30BA1">
              <w:rPr>
                <w:noProof/>
                <w:webHidden/>
              </w:rPr>
              <w:fldChar w:fldCharType="begin"/>
            </w:r>
            <w:r w:rsidR="00E30BA1">
              <w:rPr>
                <w:noProof/>
                <w:webHidden/>
              </w:rPr>
              <w:instrText xml:space="preserve"> PAGEREF _Toc477163549 \h </w:instrText>
            </w:r>
            <w:r w:rsidR="00E30BA1">
              <w:rPr>
                <w:noProof/>
                <w:webHidden/>
              </w:rPr>
            </w:r>
            <w:r w:rsidR="00E30BA1">
              <w:rPr>
                <w:noProof/>
                <w:webHidden/>
              </w:rPr>
              <w:fldChar w:fldCharType="separate"/>
            </w:r>
            <w:r w:rsidR="001C508B">
              <w:rPr>
                <w:noProof/>
                <w:webHidden/>
              </w:rPr>
              <w:t>14</w:t>
            </w:r>
            <w:r w:rsidR="00E30BA1">
              <w:rPr>
                <w:noProof/>
                <w:webHidden/>
              </w:rPr>
              <w:fldChar w:fldCharType="end"/>
            </w:r>
          </w:hyperlink>
        </w:p>
        <w:p w14:paraId="26930BFE" w14:textId="77777777" w:rsidR="00E30BA1" w:rsidRDefault="00000000">
          <w:pPr>
            <w:pStyle w:val="TOC2"/>
            <w:rPr>
              <w:rFonts w:eastAsiaTheme="minorEastAsia"/>
              <w:noProof/>
              <w:lang w:eastAsia="en-CA"/>
            </w:rPr>
          </w:pPr>
          <w:hyperlink w:anchor="_Toc477163550" w:history="1">
            <w:r w:rsidR="00E30BA1" w:rsidRPr="007C0C3A">
              <w:rPr>
                <w:rStyle w:val="Hyperlink"/>
                <w:noProof/>
              </w:rPr>
              <w:t>Online Courses</w:t>
            </w:r>
            <w:r w:rsidR="00E30BA1">
              <w:rPr>
                <w:noProof/>
                <w:webHidden/>
              </w:rPr>
              <w:tab/>
            </w:r>
            <w:r w:rsidR="00E30BA1">
              <w:rPr>
                <w:noProof/>
                <w:webHidden/>
              </w:rPr>
              <w:fldChar w:fldCharType="begin"/>
            </w:r>
            <w:r w:rsidR="00E30BA1">
              <w:rPr>
                <w:noProof/>
                <w:webHidden/>
              </w:rPr>
              <w:instrText xml:space="preserve"> PAGEREF _Toc477163550 \h </w:instrText>
            </w:r>
            <w:r w:rsidR="00E30BA1">
              <w:rPr>
                <w:noProof/>
                <w:webHidden/>
              </w:rPr>
            </w:r>
            <w:r w:rsidR="00E30BA1">
              <w:rPr>
                <w:noProof/>
                <w:webHidden/>
              </w:rPr>
              <w:fldChar w:fldCharType="separate"/>
            </w:r>
            <w:r w:rsidR="001C508B">
              <w:rPr>
                <w:noProof/>
                <w:webHidden/>
              </w:rPr>
              <w:t>15</w:t>
            </w:r>
            <w:r w:rsidR="00E30BA1">
              <w:rPr>
                <w:noProof/>
                <w:webHidden/>
              </w:rPr>
              <w:fldChar w:fldCharType="end"/>
            </w:r>
          </w:hyperlink>
        </w:p>
        <w:p w14:paraId="723FD9C0" w14:textId="77777777" w:rsidR="00E30BA1" w:rsidRDefault="00000000">
          <w:pPr>
            <w:pStyle w:val="TOC2"/>
            <w:rPr>
              <w:rFonts w:eastAsiaTheme="minorEastAsia"/>
              <w:noProof/>
              <w:lang w:eastAsia="en-CA"/>
            </w:rPr>
          </w:pPr>
          <w:hyperlink w:anchor="_Toc477163551" w:history="1">
            <w:r w:rsidR="00E30BA1" w:rsidRPr="007C0C3A">
              <w:rPr>
                <w:rStyle w:val="Hyperlink"/>
                <w:noProof/>
              </w:rPr>
              <w:t>Academic Dishonesty</w:t>
            </w:r>
            <w:r w:rsidR="00E30BA1">
              <w:rPr>
                <w:noProof/>
                <w:webHidden/>
              </w:rPr>
              <w:tab/>
            </w:r>
            <w:r w:rsidR="00E30BA1">
              <w:rPr>
                <w:noProof/>
                <w:webHidden/>
              </w:rPr>
              <w:fldChar w:fldCharType="begin"/>
            </w:r>
            <w:r w:rsidR="00E30BA1">
              <w:rPr>
                <w:noProof/>
                <w:webHidden/>
              </w:rPr>
              <w:instrText xml:space="preserve"> PAGEREF _Toc477163551 \h </w:instrText>
            </w:r>
            <w:r w:rsidR="00E30BA1">
              <w:rPr>
                <w:noProof/>
                <w:webHidden/>
              </w:rPr>
            </w:r>
            <w:r w:rsidR="00E30BA1">
              <w:rPr>
                <w:noProof/>
                <w:webHidden/>
              </w:rPr>
              <w:fldChar w:fldCharType="separate"/>
            </w:r>
            <w:r w:rsidR="001C508B">
              <w:rPr>
                <w:noProof/>
                <w:webHidden/>
              </w:rPr>
              <w:t>15</w:t>
            </w:r>
            <w:r w:rsidR="00E30BA1">
              <w:rPr>
                <w:noProof/>
                <w:webHidden/>
              </w:rPr>
              <w:fldChar w:fldCharType="end"/>
            </w:r>
          </w:hyperlink>
        </w:p>
        <w:p w14:paraId="169189B9" w14:textId="77777777" w:rsidR="00E30BA1" w:rsidRDefault="00000000">
          <w:pPr>
            <w:pStyle w:val="TOC2"/>
            <w:rPr>
              <w:rFonts w:eastAsiaTheme="minorEastAsia"/>
              <w:noProof/>
              <w:lang w:eastAsia="en-CA"/>
            </w:rPr>
          </w:pPr>
          <w:hyperlink w:anchor="_Toc477163552" w:history="1">
            <w:r w:rsidR="00E30BA1" w:rsidRPr="007C0C3A">
              <w:rPr>
                <w:rStyle w:val="Hyperlink"/>
                <w:noProof/>
              </w:rPr>
              <w:t>Course Failure</w:t>
            </w:r>
            <w:r w:rsidR="00E30BA1">
              <w:rPr>
                <w:noProof/>
                <w:webHidden/>
              </w:rPr>
              <w:tab/>
            </w:r>
            <w:r w:rsidR="00E30BA1">
              <w:rPr>
                <w:noProof/>
                <w:webHidden/>
              </w:rPr>
              <w:fldChar w:fldCharType="begin"/>
            </w:r>
            <w:r w:rsidR="00E30BA1">
              <w:rPr>
                <w:noProof/>
                <w:webHidden/>
              </w:rPr>
              <w:instrText xml:space="preserve"> PAGEREF _Toc477163552 \h </w:instrText>
            </w:r>
            <w:r w:rsidR="00E30BA1">
              <w:rPr>
                <w:noProof/>
                <w:webHidden/>
              </w:rPr>
            </w:r>
            <w:r w:rsidR="00E30BA1">
              <w:rPr>
                <w:noProof/>
                <w:webHidden/>
              </w:rPr>
              <w:fldChar w:fldCharType="separate"/>
            </w:r>
            <w:r w:rsidR="001C508B">
              <w:rPr>
                <w:noProof/>
                <w:webHidden/>
              </w:rPr>
              <w:t>15</w:t>
            </w:r>
            <w:r w:rsidR="00E30BA1">
              <w:rPr>
                <w:noProof/>
                <w:webHidden/>
              </w:rPr>
              <w:fldChar w:fldCharType="end"/>
            </w:r>
          </w:hyperlink>
        </w:p>
        <w:p w14:paraId="685D3221" w14:textId="77777777" w:rsidR="00E30BA1" w:rsidRDefault="00000000">
          <w:pPr>
            <w:pStyle w:val="TOC2"/>
            <w:rPr>
              <w:rFonts w:eastAsiaTheme="minorEastAsia"/>
              <w:noProof/>
              <w:lang w:eastAsia="en-CA"/>
            </w:rPr>
          </w:pPr>
          <w:hyperlink w:anchor="_Toc477163553" w:history="1">
            <w:r w:rsidR="00E30BA1" w:rsidRPr="007C0C3A">
              <w:rPr>
                <w:rStyle w:val="Hyperlink"/>
                <w:noProof/>
              </w:rPr>
              <w:t>Changes in Registration, Status and Course Work</w:t>
            </w:r>
            <w:r w:rsidR="00E30BA1">
              <w:rPr>
                <w:noProof/>
                <w:webHidden/>
              </w:rPr>
              <w:tab/>
            </w:r>
            <w:r w:rsidR="00E30BA1">
              <w:rPr>
                <w:noProof/>
                <w:webHidden/>
              </w:rPr>
              <w:fldChar w:fldCharType="begin"/>
            </w:r>
            <w:r w:rsidR="00E30BA1">
              <w:rPr>
                <w:noProof/>
                <w:webHidden/>
              </w:rPr>
              <w:instrText xml:space="preserve"> PAGEREF _Toc477163553 \h </w:instrText>
            </w:r>
            <w:r w:rsidR="00E30BA1">
              <w:rPr>
                <w:noProof/>
                <w:webHidden/>
              </w:rPr>
            </w:r>
            <w:r w:rsidR="00E30BA1">
              <w:rPr>
                <w:noProof/>
                <w:webHidden/>
              </w:rPr>
              <w:fldChar w:fldCharType="separate"/>
            </w:r>
            <w:r w:rsidR="001C508B">
              <w:rPr>
                <w:noProof/>
                <w:webHidden/>
              </w:rPr>
              <w:t>16</w:t>
            </w:r>
            <w:r w:rsidR="00E30BA1">
              <w:rPr>
                <w:noProof/>
                <w:webHidden/>
              </w:rPr>
              <w:fldChar w:fldCharType="end"/>
            </w:r>
          </w:hyperlink>
        </w:p>
        <w:p w14:paraId="5A591778" w14:textId="77777777" w:rsidR="00E30BA1" w:rsidRDefault="00000000" w:rsidP="00561E8A">
          <w:pPr>
            <w:pStyle w:val="TOC1"/>
            <w:spacing w:before="240"/>
            <w:rPr>
              <w:rFonts w:eastAsiaTheme="minorEastAsia"/>
              <w:lang w:eastAsia="en-CA"/>
            </w:rPr>
          </w:pPr>
          <w:hyperlink w:anchor="_Toc477163554" w:history="1">
            <w:r w:rsidR="00E30BA1" w:rsidRPr="007C0C3A">
              <w:rPr>
                <w:rStyle w:val="Hyperlink"/>
              </w:rPr>
              <w:t>GRADUATE STUDENT SUPERVISION</w:t>
            </w:r>
            <w:r w:rsidR="00E30BA1">
              <w:rPr>
                <w:webHidden/>
              </w:rPr>
              <w:tab/>
            </w:r>
            <w:r w:rsidR="00E30BA1">
              <w:rPr>
                <w:webHidden/>
              </w:rPr>
              <w:fldChar w:fldCharType="begin"/>
            </w:r>
            <w:r w:rsidR="00E30BA1">
              <w:rPr>
                <w:webHidden/>
              </w:rPr>
              <w:instrText xml:space="preserve"> PAGEREF _Toc477163554 \h </w:instrText>
            </w:r>
            <w:r w:rsidR="00E30BA1">
              <w:rPr>
                <w:webHidden/>
              </w:rPr>
            </w:r>
            <w:r w:rsidR="00E30BA1">
              <w:rPr>
                <w:webHidden/>
              </w:rPr>
              <w:fldChar w:fldCharType="separate"/>
            </w:r>
            <w:r w:rsidR="001C508B">
              <w:rPr>
                <w:webHidden/>
              </w:rPr>
              <w:t>17</w:t>
            </w:r>
            <w:r w:rsidR="00E30BA1">
              <w:rPr>
                <w:webHidden/>
              </w:rPr>
              <w:fldChar w:fldCharType="end"/>
            </w:r>
          </w:hyperlink>
        </w:p>
        <w:p w14:paraId="26E63D9F" w14:textId="77777777" w:rsidR="00E30BA1" w:rsidRDefault="00000000">
          <w:pPr>
            <w:pStyle w:val="TOC2"/>
            <w:rPr>
              <w:rFonts w:eastAsiaTheme="minorEastAsia"/>
              <w:noProof/>
              <w:lang w:eastAsia="en-CA"/>
            </w:rPr>
          </w:pPr>
          <w:hyperlink w:anchor="_Toc477163555" w:history="1">
            <w:r w:rsidR="00E30BA1" w:rsidRPr="007C0C3A">
              <w:rPr>
                <w:rStyle w:val="Hyperlink"/>
                <w:noProof/>
              </w:rPr>
              <w:t>Supervisors</w:t>
            </w:r>
            <w:r w:rsidR="00E30BA1">
              <w:rPr>
                <w:noProof/>
                <w:webHidden/>
              </w:rPr>
              <w:tab/>
            </w:r>
            <w:r w:rsidR="00E30BA1">
              <w:rPr>
                <w:noProof/>
                <w:webHidden/>
              </w:rPr>
              <w:fldChar w:fldCharType="begin"/>
            </w:r>
            <w:r w:rsidR="00E30BA1">
              <w:rPr>
                <w:noProof/>
                <w:webHidden/>
              </w:rPr>
              <w:instrText xml:space="preserve"> PAGEREF _Toc477163555 \h </w:instrText>
            </w:r>
            <w:r w:rsidR="00E30BA1">
              <w:rPr>
                <w:noProof/>
                <w:webHidden/>
              </w:rPr>
            </w:r>
            <w:r w:rsidR="00E30BA1">
              <w:rPr>
                <w:noProof/>
                <w:webHidden/>
              </w:rPr>
              <w:fldChar w:fldCharType="separate"/>
            </w:r>
            <w:r w:rsidR="001C508B">
              <w:rPr>
                <w:noProof/>
                <w:webHidden/>
              </w:rPr>
              <w:t>17</w:t>
            </w:r>
            <w:r w:rsidR="00E30BA1">
              <w:rPr>
                <w:noProof/>
                <w:webHidden/>
              </w:rPr>
              <w:fldChar w:fldCharType="end"/>
            </w:r>
          </w:hyperlink>
        </w:p>
        <w:p w14:paraId="69D6CD3C" w14:textId="77777777" w:rsidR="00E30BA1" w:rsidRDefault="00000000">
          <w:pPr>
            <w:pStyle w:val="TOC2"/>
            <w:rPr>
              <w:rFonts w:eastAsiaTheme="minorEastAsia"/>
              <w:noProof/>
              <w:lang w:eastAsia="en-CA"/>
            </w:rPr>
          </w:pPr>
          <w:hyperlink w:anchor="_Toc477163556" w:history="1">
            <w:r w:rsidR="00E30BA1" w:rsidRPr="007C0C3A">
              <w:rPr>
                <w:rStyle w:val="Hyperlink"/>
                <w:noProof/>
              </w:rPr>
              <w:t>Co-Supervisors</w:t>
            </w:r>
            <w:r w:rsidR="00E30BA1">
              <w:rPr>
                <w:noProof/>
                <w:webHidden/>
              </w:rPr>
              <w:tab/>
            </w:r>
            <w:r w:rsidR="00E30BA1">
              <w:rPr>
                <w:noProof/>
                <w:webHidden/>
              </w:rPr>
              <w:fldChar w:fldCharType="begin"/>
            </w:r>
            <w:r w:rsidR="00E30BA1">
              <w:rPr>
                <w:noProof/>
                <w:webHidden/>
              </w:rPr>
              <w:instrText xml:space="preserve"> PAGEREF _Toc477163556 \h </w:instrText>
            </w:r>
            <w:r w:rsidR="00E30BA1">
              <w:rPr>
                <w:noProof/>
                <w:webHidden/>
              </w:rPr>
            </w:r>
            <w:r w:rsidR="00E30BA1">
              <w:rPr>
                <w:noProof/>
                <w:webHidden/>
              </w:rPr>
              <w:fldChar w:fldCharType="separate"/>
            </w:r>
            <w:r w:rsidR="001C508B">
              <w:rPr>
                <w:noProof/>
                <w:webHidden/>
              </w:rPr>
              <w:t>17</w:t>
            </w:r>
            <w:r w:rsidR="00E30BA1">
              <w:rPr>
                <w:noProof/>
                <w:webHidden/>
              </w:rPr>
              <w:fldChar w:fldCharType="end"/>
            </w:r>
          </w:hyperlink>
        </w:p>
        <w:p w14:paraId="708C53C8" w14:textId="77777777" w:rsidR="00E30BA1" w:rsidRDefault="00000000">
          <w:pPr>
            <w:pStyle w:val="TOC2"/>
            <w:rPr>
              <w:rFonts w:eastAsiaTheme="minorEastAsia"/>
              <w:noProof/>
              <w:lang w:eastAsia="en-CA"/>
            </w:rPr>
          </w:pPr>
          <w:hyperlink w:anchor="_Toc477163557" w:history="1">
            <w:r w:rsidR="00E30BA1" w:rsidRPr="007C0C3A">
              <w:rPr>
                <w:rStyle w:val="Hyperlink"/>
                <w:noProof/>
              </w:rPr>
              <w:t>Supervisor’s Absence</w:t>
            </w:r>
            <w:r w:rsidR="00E30BA1">
              <w:rPr>
                <w:noProof/>
                <w:webHidden/>
              </w:rPr>
              <w:tab/>
            </w:r>
            <w:r w:rsidR="00E30BA1">
              <w:rPr>
                <w:noProof/>
                <w:webHidden/>
              </w:rPr>
              <w:fldChar w:fldCharType="begin"/>
            </w:r>
            <w:r w:rsidR="00E30BA1">
              <w:rPr>
                <w:noProof/>
                <w:webHidden/>
              </w:rPr>
              <w:instrText xml:space="preserve"> PAGEREF _Toc477163557 \h </w:instrText>
            </w:r>
            <w:r w:rsidR="00E30BA1">
              <w:rPr>
                <w:noProof/>
                <w:webHidden/>
              </w:rPr>
            </w:r>
            <w:r w:rsidR="00E30BA1">
              <w:rPr>
                <w:noProof/>
                <w:webHidden/>
              </w:rPr>
              <w:fldChar w:fldCharType="separate"/>
            </w:r>
            <w:r w:rsidR="001C508B">
              <w:rPr>
                <w:noProof/>
                <w:webHidden/>
              </w:rPr>
              <w:t>17</w:t>
            </w:r>
            <w:r w:rsidR="00E30BA1">
              <w:rPr>
                <w:noProof/>
                <w:webHidden/>
              </w:rPr>
              <w:fldChar w:fldCharType="end"/>
            </w:r>
          </w:hyperlink>
        </w:p>
        <w:p w14:paraId="52770974" w14:textId="77777777" w:rsidR="00E30BA1" w:rsidRDefault="00000000">
          <w:pPr>
            <w:pStyle w:val="TOC2"/>
            <w:rPr>
              <w:rFonts w:eastAsiaTheme="minorEastAsia"/>
              <w:noProof/>
              <w:lang w:eastAsia="en-CA"/>
            </w:rPr>
          </w:pPr>
          <w:hyperlink w:anchor="_Toc477163558" w:history="1">
            <w:r w:rsidR="00E30BA1" w:rsidRPr="007C0C3A">
              <w:rPr>
                <w:rStyle w:val="Hyperlink"/>
                <w:noProof/>
              </w:rPr>
              <w:t>Change of Supervisor</w:t>
            </w:r>
            <w:r w:rsidR="00E30BA1">
              <w:rPr>
                <w:noProof/>
                <w:webHidden/>
              </w:rPr>
              <w:tab/>
            </w:r>
            <w:r w:rsidR="00E30BA1">
              <w:rPr>
                <w:noProof/>
                <w:webHidden/>
              </w:rPr>
              <w:fldChar w:fldCharType="begin"/>
            </w:r>
            <w:r w:rsidR="00E30BA1">
              <w:rPr>
                <w:noProof/>
                <w:webHidden/>
              </w:rPr>
              <w:instrText xml:space="preserve"> PAGEREF _Toc477163558 \h </w:instrText>
            </w:r>
            <w:r w:rsidR="00E30BA1">
              <w:rPr>
                <w:noProof/>
                <w:webHidden/>
              </w:rPr>
            </w:r>
            <w:r w:rsidR="00E30BA1">
              <w:rPr>
                <w:noProof/>
                <w:webHidden/>
              </w:rPr>
              <w:fldChar w:fldCharType="separate"/>
            </w:r>
            <w:r w:rsidR="001C508B">
              <w:rPr>
                <w:noProof/>
                <w:webHidden/>
              </w:rPr>
              <w:t>17</w:t>
            </w:r>
            <w:r w:rsidR="00E30BA1">
              <w:rPr>
                <w:noProof/>
                <w:webHidden/>
              </w:rPr>
              <w:fldChar w:fldCharType="end"/>
            </w:r>
          </w:hyperlink>
        </w:p>
        <w:p w14:paraId="3BB29343" w14:textId="77777777" w:rsidR="00E30BA1" w:rsidRDefault="00000000" w:rsidP="00561E8A">
          <w:pPr>
            <w:pStyle w:val="TOC1"/>
            <w:spacing w:before="240"/>
            <w:rPr>
              <w:rFonts w:eastAsiaTheme="minorEastAsia"/>
              <w:lang w:eastAsia="en-CA"/>
            </w:rPr>
          </w:pPr>
          <w:hyperlink w:anchor="_Toc477163559" w:history="1">
            <w:r w:rsidR="00E30BA1" w:rsidRPr="007C0C3A">
              <w:rPr>
                <w:rStyle w:val="Hyperlink"/>
              </w:rPr>
              <w:t>SUPERVISORY COMMITTEES</w:t>
            </w:r>
            <w:r w:rsidR="00E30BA1">
              <w:rPr>
                <w:webHidden/>
              </w:rPr>
              <w:tab/>
            </w:r>
            <w:r w:rsidR="00E30BA1">
              <w:rPr>
                <w:webHidden/>
              </w:rPr>
              <w:fldChar w:fldCharType="begin"/>
            </w:r>
            <w:r w:rsidR="00E30BA1">
              <w:rPr>
                <w:webHidden/>
              </w:rPr>
              <w:instrText xml:space="preserve"> PAGEREF _Toc477163559 \h </w:instrText>
            </w:r>
            <w:r w:rsidR="00E30BA1">
              <w:rPr>
                <w:webHidden/>
              </w:rPr>
            </w:r>
            <w:r w:rsidR="00E30BA1">
              <w:rPr>
                <w:webHidden/>
              </w:rPr>
              <w:fldChar w:fldCharType="separate"/>
            </w:r>
            <w:r w:rsidR="001C508B">
              <w:rPr>
                <w:webHidden/>
              </w:rPr>
              <w:t>18</w:t>
            </w:r>
            <w:r w:rsidR="00E30BA1">
              <w:rPr>
                <w:webHidden/>
              </w:rPr>
              <w:fldChar w:fldCharType="end"/>
            </w:r>
          </w:hyperlink>
        </w:p>
        <w:p w14:paraId="4CC84F4D" w14:textId="77777777" w:rsidR="00E30BA1" w:rsidRDefault="00000000">
          <w:pPr>
            <w:pStyle w:val="TOC2"/>
            <w:rPr>
              <w:rFonts w:eastAsiaTheme="minorEastAsia"/>
              <w:noProof/>
              <w:lang w:eastAsia="en-CA"/>
            </w:rPr>
          </w:pPr>
          <w:hyperlink w:anchor="_Toc477163560" w:history="1">
            <w:r w:rsidR="00E30BA1" w:rsidRPr="007C0C3A">
              <w:rPr>
                <w:rStyle w:val="Hyperlink"/>
                <w:noProof/>
              </w:rPr>
              <w:t>Formation</w:t>
            </w:r>
            <w:r w:rsidR="00E30BA1">
              <w:rPr>
                <w:noProof/>
                <w:webHidden/>
              </w:rPr>
              <w:tab/>
            </w:r>
            <w:r w:rsidR="00E30BA1">
              <w:rPr>
                <w:noProof/>
                <w:webHidden/>
              </w:rPr>
              <w:fldChar w:fldCharType="begin"/>
            </w:r>
            <w:r w:rsidR="00E30BA1">
              <w:rPr>
                <w:noProof/>
                <w:webHidden/>
              </w:rPr>
              <w:instrText xml:space="preserve"> PAGEREF _Toc477163560 \h </w:instrText>
            </w:r>
            <w:r w:rsidR="00E30BA1">
              <w:rPr>
                <w:noProof/>
                <w:webHidden/>
              </w:rPr>
            </w:r>
            <w:r w:rsidR="00E30BA1">
              <w:rPr>
                <w:noProof/>
                <w:webHidden/>
              </w:rPr>
              <w:fldChar w:fldCharType="separate"/>
            </w:r>
            <w:r w:rsidR="001C508B">
              <w:rPr>
                <w:noProof/>
                <w:webHidden/>
              </w:rPr>
              <w:t>18</w:t>
            </w:r>
            <w:r w:rsidR="00E30BA1">
              <w:rPr>
                <w:noProof/>
                <w:webHidden/>
              </w:rPr>
              <w:fldChar w:fldCharType="end"/>
            </w:r>
          </w:hyperlink>
        </w:p>
        <w:p w14:paraId="3B970E45" w14:textId="77777777" w:rsidR="00E30BA1" w:rsidRDefault="00000000">
          <w:pPr>
            <w:pStyle w:val="TOC2"/>
            <w:rPr>
              <w:rFonts w:eastAsiaTheme="minorEastAsia"/>
              <w:noProof/>
              <w:lang w:eastAsia="en-CA"/>
            </w:rPr>
          </w:pPr>
          <w:hyperlink w:anchor="_Toc477163561" w:history="1">
            <w:r w:rsidR="00E30BA1" w:rsidRPr="007C0C3A">
              <w:rPr>
                <w:rStyle w:val="Hyperlink"/>
                <w:noProof/>
              </w:rPr>
              <w:t>Composition</w:t>
            </w:r>
            <w:r w:rsidR="00E30BA1">
              <w:rPr>
                <w:noProof/>
                <w:webHidden/>
              </w:rPr>
              <w:tab/>
            </w:r>
            <w:r w:rsidR="00E30BA1">
              <w:rPr>
                <w:noProof/>
                <w:webHidden/>
              </w:rPr>
              <w:fldChar w:fldCharType="begin"/>
            </w:r>
            <w:r w:rsidR="00E30BA1">
              <w:rPr>
                <w:noProof/>
                <w:webHidden/>
              </w:rPr>
              <w:instrText xml:space="preserve"> PAGEREF _Toc477163561 \h </w:instrText>
            </w:r>
            <w:r w:rsidR="00E30BA1">
              <w:rPr>
                <w:noProof/>
                <w:webHidden/>
              </w:rPr>
            </w:r>
            <w:r w:rsidR="00E30BA1">
              <w:rPr>
                <w:noProof/>
                <w:webHidden/>
              </w:rPr>
              <w:fldChar w:fldCharType="separate"/>
            </w:r>
            <w:r w:rsidR="001C508B">
              <w:rPr>
                <w:noProof/>
                <w:webHidden/>
              </w:rPr>
              <w:t>18</w:t>
            </w:r>
            <w:r w:rsidR="00E30BA1">
              <w:rPr>
                <w:noProof/>
                <w:webHidden/>
              </w:rPr>
              <w:fldChar w:fldCharType="end"/>
            </w:r>
          </w:hyperlink>
        </w:p>
        <w:p w14:paraId="2D0B49FB" w14:textId="77777777" w:rsidR="00E30BA1" w:rsidRDefault="00000000">
          <w:pPr>
            <w:pStyle w:val="TOC2"/>
            <w:rPr>
              <w:rFonts w:eastAsiaTheme="minorEastAsia"/>
              <w:noProof/>
              <w:lang w:eastAsia="en-CA"/>
            </w:rPr>
          </w:pPr>
          <w:hyperlink w:anchor="_Toc477163562" w:history="1">
            <w:r w:rsidR="00E30BA1" w:rsidRPr="007C0C3A">
              <w:rPr>
                <w:rStyle w:val="Hyperlink"/>
                <w:noProof/>
              </w:rPr>
              <w:t>Supervisory Committee Meetings</w:t>
            </w:r>
            <w:r w:rsidR="00E30BA1">
              <w:rPr>
                <w:noProof/>
                <w:webHidden/>
              </w:rPr>
              <w:tab/>
            </w:r>
            <w:r w:rsidR="00E30BA1">
              <w:rPr>
                <w:noProof/>
                <w:webHidden/>
              </w:rPr>
              <w:fldChar w:fldCharType="begin"/>
            </w:r>
            <w:r w:rsidR="00E30BA1">
              <w:rPr>
                <w:noProof/>
                <w:webHidden/>
              </w:rPr>
              <w:instrText xml:space="preserve"> PAGEREF _Toc477163562 \h </w:instrText>
            </w:r>
            <w:r w:rsidR="00E30BA1">
              <w:rPr>
                <w:noProof/>
                <w:webHidden/>
              </w:rPr>
            </w:r>
            <w:r w:rsidR="00E30BA1">
              <w:rPr>
                <w:noProof/>
                <w:webHidden/>
              </w:rPr>
              <w:fldChar w:fldCharType="separate"/>
            </w:r>
            <w:r w:rsidR="001C508B">
              <w:rPr>
                <w:noProof/>
                <w:webHidden/>
              </w:rPr>
              <w:t>18</w:t>
            </w:r>
            <w:r w:rsidR="00E30BA1">
              <w:rPr>
                <w:noProof/>
                <w:webHidden/>
              </w:rPr>
              <w:fldChar w:fldCharType="end"/>
            </w:r>
          </w:hyperlink>
        </w:p>
        <w:p w14:paraId="2521DEA7" w14:textId="77777777" w:rsidR="00E30BA1" w:rsidRDefault="00000000">
          <w:pPr>
            <w:pStyle w:val="TOC2"/>
            <w:rPr>
              <w:rFonts w:eastAsiaTheme="minorEastAsia"/>
              <w:noProof/>
              <w:lang w:eastAsia="en-CA"/>
            </w:rPr>
          </w:pPr>
          <w:hyperlink w:anchor="_Toc477163563" w:history="1">
            <w:r w:rsidR="00E30BA1" w:rsidRPr="007C0C3A">
              <w:rPr>
                <w:rStyle w:val="Hyperlink"/>
                <w:noProof/>
              </w:rPr>
              <w:t>Scheduling Supervisory Committee Meetings</w:t>
            </w:r>
            <w:r w:rsidR="00E30BA1">
              <w:rPr>
                <w:noProof/>
                <w:webHidden/>
              </w:rPr>
              <w:tab/>
            </w:r>
            <w:r w:rsidR="00E30BA1">
              <w:rPr>
                <w:noProof/>
                <w:webHidden/>
              </w:rPr>
              <w:fldChar w:fldCharType="begin"/>
            </w:r>
            <w:r w:rsidR="00E30BA1">
              <w:rPr>
                <w:noProof/>
                <w:webHidden/>
              </w:rPr>
              <w:instrText xml:space="preserve"> PAGEREF _Toc477163563 \h </w:instrText>
            </w:r>
            <w:r w:rsidR="00E30BA1">
              <w:rPr>
                <w:noProof/>
                <w:webHidden/>
              </w:rPr>
            </w:r>
            <w:r w:rsidR="00E30BA1">
              <w:rPr>
                <w:noProof/>
                <w:webHidden/>
              </w:rPr>
              <w:fldChar w:fldCharType="separate"/>
            </w:r>
            <w:r w:rsidR="001C508B">
              <w:rPr>
                <w:noProof/>
                <w:webHidden/>
              </w:rPr>
              <w:t>18</w:t>
            </w:r>
            <w:r w:rsidR="00E30BA1">
              <w:rPr>
                <w:noProof/>
                <w:webHidden/>
              </w:rPr>
              <w:fldChar w:fldCharType="end"/>
            </w:r>
          </w:hyperlink>
        </w:p>
        <w:p w14:paraId="1F67768D" w14:textId="77777777" w:rsidR="00E30BA1" w:rsidRDefault="00000000">
          <w:pPr>
            <w:pStyle w:val="TOC2"/>
            <w:rPr>
              <w:rFonts w:eastAsiaTheme="minorEastAsia"/>
              <w:noProof/>
              <w:lang w:eastAsia="en-CA"/>
            </w:rPr>
          </w:pPr>
          <w:hyperlink w:anchor="_Toc477163564" w:history="1">
            <w:r w:rsidR="00E30BA1" w:rsidRPr="007C0C3A">
              <w:rPr>
                <w:rStyle w:val="Hyperlink"/>
                <w:noProof/>
              </w:rPr>
              <w:t>Your Presentation to Your Committee</w:t>
            </w:r>
            <w:r w:rsidR="00E30BA1">
              <w:rPr>
                <w:noProof/>
                <w:webHidden/>
              </w:rPr>
              <w:tab/>
            </w:r>
            <w:r w:rsidR="00E30BA1">
              <w:rPr>
                <w:noProof/>
                <w:webHidden/>
              </w:rPr>
              <w:fldChar w:fldCharType="begin"/>
            </w:r>
            <w:r w:rsidR="00E30BA1">
              <w:rPr>
                <w:noProof/>
                <w:webHidden/>
              </w:rPr>
              <w:instrText xml:space="preserve"> PAGEREF _Toc477163564 \h </w:instrText>
            </w:r>
            <w:r w:rsidR="00E30BA1">
              <w:rPr>
                <w:noProof/>
                <w:webHidden/>
              </w:rPr>
            </w:r>
            <w:r w:rsidR="00E30BA1">
              <w:rPr>
                <w:noProof/>
                <w:webHidden/>
              </w:rPr>
              <w:fldChar w:fldCharType="separate"/>
            </w:r>
            <w:r w:rsidR="001C508B">
              <w:rPr>
                <w:noProof/>
                <w:webHidden/>
              </w:rPr>
              <w:t>19</w:t>
            </w:r>
            <w:r w:rsidR="00E30BA1">
              <w:rPr>
                <w:noProof/>
                <w:webHidden/>
              </w:rPr>
              <w:fldChar w:fldCharType="end"/>
            </w:r>
          </w:hyperlink>
        </w:p>
        <w:p w14:paraId="5F3BB671" w14:textId="77777777" w:rsidR="00E30BA1" w:rsidRDefault="00000000">
          <w:pPr>
            <w:pStyle w:val="TOC2"/>
            <w:rPr>
              <w:rFonts w:eastAsiaTheme="minorEastAsia"/>
              <w:noProof/>
              <w:lang w:eastAsia="en-CA"/>
            </w:rPr>
          </w:pPr>
          <w:hyperlink w:anchor="_Toc477163565" w:history="1">
            <w:r w:rsidR="00E30BA1" w:rsidRPr="007C0C3A">
              <w:rPr>
                <w:rStyle w:val="Hyperlink"/>
                <w:noProof/>
              </w:rPr>
              <w:t>Annual Progress Reports</w:t>
            </w:r>
            <w:r w:rsidR="00E30BA1">
              <w:rPr>
                <w:noProof/>
                <w:webHidden/>
              </w:rPr>
              <w:tab/>
            </w:r>
            <w:r w:rsidR="00E30BA1">
              <w:rPr>
                <w:noProof/>
                <w:webHidden/>
              </w:rPr>
              <w:fldChar w:fldCharType="begin"/>
            </w:r>
            <w:r w:rsidR="00E30BA1">
              <w:rPr>
                <w:noProof/>
                <w:webHidden/>
              </w:rPr>
              <w:instrText xml:space="preserve"> PAGEREF _Toc477163565 \h </w:instrText>
            </w:r>
            <w:r w:rsidR="00E30BA1">
              <w:rPr>
                <w:noProof/>
                <w:webHidden/>
              </w:rPr>
            </w:r>
            <w:r w:rsidR="00E30BA1">
              <w:rPr>
                <w:noProof/>
                <w:webHidden/>
              </w:rPr>
              <w:fldChar w:fldCharType="separate"/>
            </w:r>
            <w:r w:rsidR="001C508B">
              <w:rPr>
                <w:noProof/>
                <w:webHidden/>
              </w:rPr>
              <w:t>19</w:t>
            </w:r>
            <w:r w:rsidR="00E30BA1">
              <w:rPr>
                <w:noProof/>
                <w:webHidden/>
              </w:rPr>
              <w:fldChar w:fldCharType="end"/>
            </w:r>
          </w:hyperlink>
        </w:p>
        <w:p w14:paraId="10D3083C" w14:textId="77777777" w:rsidR="00E30BA1" w:rsidRDefault="00000000" w:rsidP="00561E8A">
          <w:pPr>
            <w:pStyle w:val="TOC1"/>
            <w:spacing w:before="240"/>
            <w:rPr>
              <w:rFonts w:eastAsiaTheme="minorEastAsia"/>
              <w:lang w:eastAsia="en-CA"/>
            </w:rPr>
          </w:pPr>
          <w:hyperlink w:anchor="_Toc477163566" w:history="1">
            <w:r w:rsidR="00E30BA1" w:rsidRPr="007C0C3A">
              <w:rPr>
                <w:rStyle w:val="Hyperlink"/>
              </w:rPr>
              <w:t>PhD COMPREHENSIVE EXAMINATIONS</w:t>
            </w:r>
            <w:r w:rsidR="00E30BA1">
              <w:rPr>
                <w:webHidden/>
              </w:rPr>
              <w:tab/>
            </w:r>
            <w:r w:rsidR="00E30BA1">
              <w:rPr>
                <w:webHidden/>
              </w:rPr>
              <w:fldChar w:fldCharType="begin"/>
            </w:r>
            <w:r w:rsidR="00E30BA1">
              <w:rPr>
                <w:webHidden/>
              </w:rPr>
              <w:instrText xml:space="preserve"> PAGEREF _Toc477163566 \h </w:instrText>
            </w:r>
            <w:r w:rsidR="00E30BA1">
              <w:rPr>
                <w:webHidden/>
              </w:rPr>
            </w:r>
            <w:r w:rsidR="00E30BA1">
              <w:rPr>
                <w:webHidden/>
              </w:rPr>
              <w:fldChar w:fldCharType="separate"/>
            </w:r>
            <w:r w:rsidR="001C508B">
              <w:rPr>
                <w:webHidden/>
              </w:rPr>
              <w:t>20</w:t>
            </w:r>
            <w:r w:rsidR="00E30BA1">
              <w:rPr>
                <w:webHidden/>
              </w:rPr>
              <w:fldChar w:fldCharType="end"/>
            </w:r>
          </w:hyperlink>
        </w:p>
        <w:p w14:paraId="0AEFB0F4" w14:textId="77777777" w:rsidR="00E30BA1" w:rsidRDefault="00000000">
          <w:pPr>
            <w:pStyle w:val="TOC2"/>
            <w:rPr>
              <w:rFonts w:eastAsiaTheme="minorEastAsia"/>
              <w:noProof/>
              <w:lang w:eastAsia="en-CA"/>
            </w:rPr>
          </w:pPr>
          <w:hyperlink w:anchor="_Toc477163567" w:history="1">
            <w:r w:rsidR="00E30BA1" w:rsidRPr="007C0C3A">
              <w:rPr>
                <w:rStyle w:val="Hyperlink"/>
                <w:noProof/>
              </w:rPr>
              <w:t>Aims</w:t>
            </w:r>
            <w:r w:rsidR="00E30BA1">
              <w:rPr>
                <w:noProof/>
                <w:webHidden/>
              </w:rPr>
              <w:tab/>
            </w:r>
            <w:r w:rsidR="00E30BA1">
              <w:rPr>
                <w:noProof/>
                <w:webHidden/>
              </w:rPr>
              <w:fldChar w:fldCharType="begin"/>
            </w:r>
            <w:r w:rsidR="00E30BA1">
              <w:rPr>
                <w:noProof/>
                <w:webHidden/>
              </w:rPr>
              <w:instrText xml:space="preserve"> PAGEREF _Toc477163567 \h </w:instrText>
            </w:r>
            <w:r w:rsidR="00E30BA1">
              <w:rPr>
                <w:noProof/>
                <w:webHidden/>
              </w:rPr>
            </w:r>
            <w:r w:rsidR="00E30BA1">
              <w:rPr>
                <w:noProof/>
                <w:webHidden/>
              </w:rPr>
              <w:fldChar w:fldCharType="separate"/>
            </w:r>
            <w:r w:rsidR="001C508B">
              <w:rPr>
                <w:noProof/>
                <w:webHidden/>
              </w:rPr>
              <w:t>20</w:t>
            </w:r>
            <w:r w:rsidR="00E30BA1">
              <w:rPr>
                <w:noProof/>
                <w:webHidden/>
              </w:rPr>
              <w:fldChar w:fldCharType="end"/>
            </w:r>
          </w:hyperlink>
        </w:p>
        <w:p w14:paraId="28643B3C" w14:textId="77777777" w:rsidR="00E30BA1" w:rsidRDefault="00000000">
          <w:pPr>
            <w:pStyle w:val="TOC2"/>
            <w:rPr>
              <w:rFonts w:eastAsiaTheme="minorEastAsia"/>
              <w:noProof/>
              <w:lang w:eastAsia="en-CA"/>
            </w:rPr>
          </w:pPr>
          <w:hyperlink w:anchor="_Toc477163568" w:history="1">
            <w:r w:rsidR="00E30BA1" w:rsidRPr="007C0C3A">
              <w:rPr>
                <w:rStyle w:val="Hyperlink"/>
                <w:noProof/>
              </w:rPr>
              <w:t>Timing</w:t>
            </w:r>
            <w:r w:rsidR="00E30BA1">
              <w:rPr>
                <w:noProof/>
                <w:webHidden/>
              </w:rPr>
              <w:tab/>
            </w:r>
            <w:r w:rsidR="00E30BA1">
              <w:rPr>
                <w:noProof/>
                <w:webHidden/>
              </w:rPr>
              <w:fldChar w:fldCharType="begin"/>
            </w:r>
            <w:r w:rsidR="00E30BA1">
              <w:rPr>
                <w:noProof/>
                <w:webHidden/>
              </w:rPr>
              <w:instrText xml:space="preserve"> PAGEREF _Toc477163568 \h </w:instrText>
            </w:r>
            <w:r w:rsidR="00E30BA1">
              <w:rPr>
                <w:noProof/>
                <w:webHidden/>
              </w:rPr>
            </w:r>
            <w:r w:rsidR="00E30BA1">
              <w:rPr>
                <w:noProof/>
                <w:webHidden/>
              </w:rPr>
              <w:fldChar w:fldCharType="separate"/>
            </w:r>
            <w:r w:rsidR="001C508B">
              <w:rPr>
                <w:noProof/>
                <w:webHidden/>
              </w:rPr>
              <w:t>20</w:t>
            </w:r>
            <w:r w:rsidR="00E30BA1">
              <w:rPr>
                <w:noProof/>
                <w:webHidden/>
              </w:rPr>
              <w:fldChar w:fldCharType="end"/>
            </w:r>
          </w:hyperlink>
        </w:p>
        <w:p w14:paraId="28414849" w14:textId="77777777" w:rsidR="00E30BA1" w:rsidRDefault="00000000">
          <w:pPr>
            <w:pStyle w:val="TOC2"/>
            <w:rPr>
              <w:rFonts w:eastAsiaTheme="minorEastAsia"/>
              <w:noProof/>
              <w:lang w:eastAsia="en-CA"/>
            </w:rPr>
          </w:pPr>
          <w:hyperlink w:anchor="_Toc477163569" w:history="1">
            <w:r w:rsidR="00E30BA1" w:rsidRPr="007C0C3A">
              <w:rPr>
                <w:rStyle w:val="Hyperlink"/>
                <w:noProof/>
              </w:rPr>
              <w:t>Procedure</w:t>
            </w:r>
            <w:r w:rsidR="00E30BA1">
              <w:rPr>
                <w:noProof/>
                <w:webHidden/>
              </w:rPr>
              <w:tab/>
            </w:r>
            <w:r w:rsidR="00E30BA1">
              <w:rPr>
                <w:noProof/>
                <w:webHidden/>
              </w:rPr>
              <w:fldChar w:fldCharType="begin"/>
            </w:r>
            <w:r w:rsidR="00E30BA1">
              <w:rPr>
                <w:noProof/>
                <w:webHidden/>
              </w:rPr>
              <w:instrText xml:space="preserve"> PAGEREF _Toc477163569 \h </w:instrText>
            </w:r>
            <w:r w:rsidR="00E30BA1">
              <w:rPr>
                <w:noProof/>
                <w:webHidden/>
              </w:rPr>
            </w:r>
            <w:r w:rsidR="00E30BA1">
              <w:rPr>
                <w:noProof/>
                <w:webHidden/>
              </w:rPr>
              <w:fldChar w:fldCharType="separate"/>
            </w:r>
            <w:r w:rsidR="001C508B">
              <w:rPr>
                <w:noProof/>
                <w:webHidden/>
              </w:rPr>
              <w:t>20</w:t>
            </w:r>
            <w:r w:rsidR="00E30BA1">
              <w:rPr>
                <w:noProof/>
                <w:webHidden/>
              </w:rPr>
              <w:fldChar w:fldCharType="end"/>
            </w:r>
          </w:hyperlink>
        </w:p>
        <w:p w14:paraId="6B7EEA0A" w14:textId="77777777" w:rsidR="00E30BA1" w:rsidRDefault="00000000">
          <w:pPr>
            <w:pStyle w:val="TOC2"/>
            <w:rPr>
              <w:rFonts w:eastAsiaTheme="minorEastAsia"/>
              <w:noProof/>
              <w:lang w:eastAsia="en-CA"/>
            </w:rPr>
          </w:pPr>
          <w:hyperlink w:anchor="_Toc477163570" w:history="1">
            <w:r w:rsidR="00E30BA1" w:rsidRPr="007C0C3A">
              <w:rPr>
                <w:rStyle w:val="Hyperlink"/>
                <w:noProof/>
              </w:rPr>
              <w:t>Timeline</w:t>
            </w:r>
            <w:r w:rsidR="00E30BA1">
              <w:rPr>
                <w:noProof/>
                <w:webHidden/>
              </w:rPr>
              <w:tab/>
            </w:r>
            <w:r w:rsidR="00E30BA1">
              <w:rPr>
                <w:noProof/>
                <w:webHidden/>
              </w:rPr>
              <w:fldChar w:fldCharType="begin"/>
            </w:r>
            <w:r w:rsidR="00E30BA1">
              <w:rPr>
                <w:noProof/>
                <w:webHidden/>
              </w:rPr>
              <w:instrText xml:space="preserve"> PAGEREF _Toc477163570 \h </w:instrText>
            </w:r>
            <w:r w:rsidR="00E30BA1">
              <w:rPr>
                <w:noProof/>
                <w:webHidden/>
              </w:rPr>
            </w:r>
            <w:r w:rsidR="00E30BA1">
              <w:rPr>
                <w:noProof/>
                <w:webHidden/>
              </w:rPr>
              <w:fldChar w:fldCharType="separate"/>
            </w:r>
            <w:r w:rsidR="001C508B">
              <w:rPr>
                <w:noProof/>
                <w:webHidden/>
              </w:rPr>
              <w:t>20</w:t>
            </w:r>
            <w:r w:rsidR="00E30BA1">
              <w:rPr>
                <w:noProof/>
                <w:webHidden/>
              </w:rPr>
              <w:fldChar w:fldCharType="end"/>
            </w:r>
          </w:hyperlink>
        </w:p>
        <w:p w14:paraId="7EE57372" w14:textId="77777777" w:rsidR="00E30BA1" w:rsidRDefault="00000000">
          <w:pPr>
            <w:pStyle w:val="TOC2"/>
            <w:rPr>
              <w:rFonts w:eastAsiaTheme="minorEastAsia"/>
              <w:noProof/>
              <w:lang w:eastAsia="en-CA"/>
            </w:rPr>
          </w:pPr>
          <w:hyperlink w:anchor="_Toc477163571" w:history="1">
            <w:r w:rsidR="00E30BA1" w:rsidRPr="007C0C3A">
              <w:rPr>
                <w:rStyle w:val="Hyperlink"/>
                <w:noProof/>
              </w:rPr>
              <w:t>Composition of the Committee</w:t>
            </w:r>
            <w:r w:rsidR="00E30BA1">
              <w:rPr>
                <w:noProof/>
                <w:webHidden/>
              </w:rPr>
              <w:tab/>
            </w:r>
            <w:r w:rsidR="00E30BA1">
              <w:rPr>
                <w:noProof/>
                <w:webHidden/>
              </w:rPr>
              <w:fldChar w:fldCharType="begin"/>
            </w:r>
            <w:r w:rsidR="00E30BA1">
              <w:rPr>
                <w:noProof/>
                <w:webHidden/>
              </w:rPr>
              <w:instrText xml:space="preserve"> PAGEREF _Toc477163571 \h </w:instrText>
            </w:r>
            <w:r w:rsidR="00E30BA1">
              <w:rPr>
                <w:noProof/>
                <w:webHidden/>
              </w:rPr>
            </w:r>
            <w:r w:rsidR="00E30BA1">
              <w:rPr>
                <w:noProof/>
                <w:webHidden/>
              </w:rPr>
              <w:fldChar w:fldCharType="separate"/>
            </w:r>
            <w:r w:rsidR="001C508B">
              <w:rPr>
                <w:noProof/>
                <w:webHidden/>
              </w:rPr>
              <w:t>20</w:t>
            </w:r>
            <w:r w:rsidR="00E30BA1">
              <w:rPr>
                <w:noProof/>
                <w:webHidden/>
              </w:rPr>
              <w:fldChar w:fldCharType="end"/>
            </w:r>
          </w:hyperlink>
        </w:p>
        <w:p w14:paraId="438AD952" w14:textId="77777777" w:rsidR="00E30BA1" w:rsidRDefault="00000000">
          <w:pPr>
            <w:pStyle w:val="TOC2"/>
            <w:rPr>
              <w:rFonts w:eastAsiaTheme="minorEastAsia"/>
              <w:noProof/>
              <w:lang w:eastAsia="en-CA"/>
            </w:rPr>
          </w:pPr>
          <w:hyperlink w:anchor="_Toc477163572" w:history="1">
            <w:r w:rsidR="00E30BA1" w:rsidRPr="007C0C3A">
              <w:rPr>
                <w:rStyle w:val="Hyperlink"/>
                <w:noProof/>
              </w:rPr>
              <w:t>Evaluation Process</w:t>
            </w:r>
            <w:r w:rsidR="00E30BA1">
              <w:rPr>
                <w:noProof/>
                <w:webHidden/>
              </w:rPr>
              <w:tab/>
            </w:r>
            <w:r w:rsidR="00E30BA1">
              <w:rPr>
                <w:noProof/>
                <w:webHidden/>
              </w:rPr>
              <w:fldChar w:fldCharType="begin"/>
            </w:r>
            <w:r w:rsidR="00E30BA1">
              <w:rPr>
                <w:noProof/>
                <w:webHidden/>
              </w:rPr>
              <w:instrText xml:space="preserve"> PAGEREF _Toc477163572 \h </w:instrText>
            </w:r>
            <w:r w:rsidR="00E30BA1">
              <w:rPr>
                <w:noProof/>
                <w:webHidden/>
              </w:rPr>
            </w:r>
            <w:r w:rsidR="00E30BA1">
              <w:rPr>
                <w:noProof/>
                <w:webHidden/>
              </w:rPr>
              <w:fldChar w:fldCharType="separate"/>
            </w:r>
            <w:r w:rsidR="001C508B">
              <w:rPr>
                <w:noProof/>
                <w:webHidden/>
              </w:rPr>
              <w:t>21</w:t>
            </w:r>
            <w:r w:rsidR="00E30BA1">
              <w:rPr>
                <w:noProof/>
                <w:webHidden/>
              </w:rPr>
              <w:fldChar w:fldCharType="end"/>
            </w:r>
          </w:hyperlink>
        </w:p>
        <w:p w14:paraId="40BFF0D6" w14:textId="77777777" w:rsidR="00E30BA1" w:rsidRDefault="00000000" w:rsidP="00561E8A">
          <w:pPr>
            <w:pStyle w:val="TOC1"/>
            <w:spacing w:before="240"/>
            <w:rPr>
              <w:rFonts w:eastAsiaTheme="minorEastAsia"/>
              <w:lang w:eastAsia="en-CA"/>
            </w:rPr>
          </w:pPr>
          <w:hyperlink w:anchor="_Toc477163573" w:history="1">
            <w:r w:rsidR="00E30BA1" w:rsidRPr="007C0C3A">
              <w:rPr>
                <w:rStyle w:val="Hyperlink"/>
              </w:rPr>
              <w:t>MINI-MASTER’S THESIS</w:t>
            </w:r>
            <w:r w:rsidR="00E30BA1">
              <w:rPr>
                <w:webHidden/>
              </w:rPr>
              <w:tab/>
            </w:r>
            <w:r w:rsidR="00E30BA1">
              <w:rPr>
                <w:webHidden/>
              </w:rPr>
              <w:fldChar w:fldCharType="begin"/>
            </w:r>
            <w:r w:rsidR="00E30BA1">
              <w:rPr>
                <w:webHidden/>
              </w:rPr>
              <w:instrText xml:space="preserve"> PAGEREF _Toc477163573 \h </w:instrText>
            </w:r>
            <w:r w:rsidR="00E30BA1">
              <w:rPr>
                <w:webHidden/>
              </w:rPr>
            </w:r>
            <w:r w:rsidR="00E30BA1">
              <w:rPr>
                <w:webHidden/>
              </w:rPr>
              <w:fldChar w:fldCharType="separate"/>
            </w:r>
            <w:r w:rsidR="001C508B">
              <w:rPr>
                <w:webHidden/>
              </w:rPr>
              <w:t>24</w:t>
            </w:r>
            <w:r w:rsidR="00E30BA1">
              <w:rPr>
                <w:webHidden/>
              </w:rPr>
              <w:fldChar w:fldCharType="end"/>
            </w:r>
          </w:hyperlink>
        </w:p>
        <w:p w14:paraId="1E87179D" w14:textId="77777777" w:rsidR="00E30BA1" w:rsidRDefault="00000000">
          <w:pPr>
            <w:pStyle w:val="TOC2"/>
            <w:rPr>
              <w:rFonts w:eastAsiaTheme="minorEastAsia"/>
              <w:noProof/>
              <w:lang w:eastAsia="en-CA"/>
            </w:rPr>
          </w:pPr>
          <w:hyperlink w:anchor="_Toc477163574" w:history="1">
            <w:r w:rsidR="00E30BA1" w:rsidRPr="007C0C3A">
              <w:rPr>
                <w:rStyle w:val="Hyperlink"/>
                <w:noProof/>
              </w:rPr>
              <w:t>Criteria</w:t>
            </w:r>
            <w:r w:rsidR="00E30BA1">
              <w:rPr>
                <w:noProof/>
                <w:webHidden/>
              </w:rPr>
              <w:tab/>
            </w:r>
            <w:r w:rsidR="00E30BA1">
              <w:rPr>
                <w:noProof/>
                <w:webHidden/>
              </w:rPr>
              <w:fldChar w:fldCharType="begin"/>
            </w:r>
            <w:r w:rsidR="00E30BA1">
              <w:rPr>
                <w:noProof/>
                <w:webHidden/>
              </w:rPr>
              <w:instrText xml:space="preserve"> PAGEREF _Toc477163574 \h </w:instrText>
            </w:r>
            <w:r w:rsidR="00E30BA1">
              <w:rPr>
                <w:noProof/>
                <w:webHidden/>
              </w:rPr>
            </w:r>
            <w:r w:rsidR="00E30BA1">
              <w:rPr>
                <w:noProof/>
                <w:webHidden/>
              </w:rPr>
              <w:fldChar w:fldCharType="separate"/>
            </w:r>
            <w:r w:rsidR="001C508B">
              <w:rPr>
                <w:noProof/>
                <w:webHidden/>
              </w:rPr>
              <w:t>24</w:t>
            </w:r>
            <w:r w:rsidR="00E30BA1">
              <w:rPr>
                <w:noProof/>
                <w:webHidden/>
              </w:rPr>
              <w:fldChar w:fldCharType="end"/>
            </w:r>
          </w:hyperlink>
        </w:p>
        <w:p w14:paraId="58AFAC08" w14:textId="6E61EECA" w:rsidR="00E30BA1" w:rsidRPr="001B586A" w:rsidRDefault="00000000" w:rsidP="00121A94">
          <w:pPr>
            <w:pStyle w:val="TOC2"/>
            <w:rPr>
              <w:rStyle w:val="Hyperlink"/>
              <w:rFonts w:eastAsiaTheme="minorEastAsia"/>
              <w:noProof/>
              <w:color w:val="auto"/>
              <w:u w:val="none"/>
              <w:lang w:eastAsia="en-CA"/>
            </w:rPr>
          </w:pPr>
          <w:hyperlink w:anchor="_Toc477163575" w:history="1">
            <w:r w:rsidR="00E30BA1" w:rsidRPr="007C0C3A">
              <w:rPr>
                <w:rStyle w:val="Hyperlink"/>
                <w:noProof/>
              </w:rPr>
              <w:t>Procedure</w:t>
            </w:r>
            <w:r w:rsidR="00E30BA1">
              <w:rPr>
                <w:noProof/>
                <w:webHidden/>
              </w:rPr>
              <w:tab/>
            </w:r>
            <w:r w:rsidR="00E30BA1">
              <w:rPr>
                <w:noProof/>
                <w:webHidden/>
              </w:rPr>
              <w:fldChar w:fldCharType="begin"/>
            </w:r>
            <w:r w:rsidR="00E30BA1">
              <w:rPr>
                <w:noProof/>
                <w:webHidden/>
              </w:rPr>
              <w:instrText xml:space="preserve"> PAGEREF _Toc477163575 \h </w:instrText>
            </w:r>
            <w:r w:rsidR="00E30BA1">
              <w:rPr>
                <w:noProof/>
                <w:webHidden/>
              </w:rPr>
            </w:r>
            <w:r w:rsidR="00E30BA1">
              <w:rPr>
                <w:noProof/>
                <w:webHidden/>
              </w:rPr>
              <w:fldChar w:fldCharType="separate"/>
            </w:r>
            <w:r w:rsidR="001C508B">
              <w:rPr>
                <w:noProof/>
                <w:webHidden/>
              </w:rPr>
              <w:t>24</w:t>
            </w:r>
            <w:r w:rsidR="00E30BA1">
              <w:rPr>
                <w:noProof/>
                <w:webHidden/>
              </w:rPr>
              <w:fldChar w:fldCharType="end"/>
            </w:r>
          </w:hyperlink>
          <w:r w:rsidR="00E30BA1">
            <w:rPr>
              <w:rStyle w:val="Hyperlink"/>
            </w:rPr>
            <w:br w:type="page"/>
          </w:r>
        </w:p>
        <w:p w14:paraId="3E8E2FC9" w14:textId="43443535" w:rsidR="00E30BA1" w:rsidRDefault="00000000" w:rsidP="00561E8A">
          <w:pPr>
            <w:pStyle w:val="TOC1"/>
            <w:spacing w:before="240"/>
            <w:rPr>
              <w:rFonts w:eastAsiaTheme="minorEastAsia"/>
              <w:lang w:eastAsia="en-CA"/>
            </w:rPr>
          </w:pPr>
          <w:hyperlink w:anchor="_Toc477163578" w:history="1">
            <w:r w:rsidR="00041C4B" w:rsidRPr="007C0C3A">
              <w:rPr>
                <w:rStyle w:val="Hyperlink"/>
              </w:rPr>
              <w:t>THESIS DEFENCE EXAMINING COMMITTEES</w:t>
            </w:r>
            <w:r w:rsidR="00041C4B">
              <w:rPr>
                <w:webHidden/>
              </w:rPr>
              <w:tab/>
            </w:r>
            <w:r w:rsidR="00041C4B">
              <w:rPr>
                <w:webHidden/>
              </w:rPr>
              <w:fldChar w:fldCharType="begin"/>
            </w:r>
            <w:r w:rsidR="00041C4B">
              <w:rPr>
                <w:webHidden/>
              </w:rPr>
              <w:instrText xml:space="preserve"> PAGEREF _Toc477163578 \h </w:instrText>
            </w:r>
            <w:r w:rsidR="00041C4B">
              <w:rPr>
                <w:webHidden/>
              </w:rPr>
            </w:r>
            <w:r w:rsidR="00041C4B">
              <w:rPr>
                <w:webHidden/>
              </w:rPr>
              <w:fldChar w:fldCharType="separate"/>
            </w:r>
            <w:r w:rsidR="00041C4B">
              <w:rPr>
                <w:webHidden/>
              </w:rPr>
              <w:t>28</w:t>
            </w:r>
            <w:r w:rsidR="00041C4B">
              <w:rPr>
                <w:webHidden/>
              </w:rPr>
              <w:fldChar w:fldCharType="end"/>
            </w:r>
          </w:hyperlink>
        </w:p>
        <w:p w14:paraId="6FCC0FE7" w14:textId="2ABA1995" w:rsidR="00E30BA1" w:rsidRDefault="00000000">
          <w:pPr>
            <w:pStyle w:val="TOC2"/>
            <w:rPr>
              <w:rFonts w:eastAsiaTheme="minorEastAsia"/>
              <w:noProof/>
              <w:lang w:eastAsia="en-CA"/>
            </w:rPr>
          </w:pPr>
          <w:hyperlink w:anchor="_Toc477163579" w:history="1">
            <w:r w:rsidR="00041C4B" w:rsidRPr="007C0C3A">
              <w:rPr>
                <w:rStyle w:val="Hyperlink"/>
                <w:noProof/>
              </w:rPr>
              <w:t>Mini-Master’s Defence Committee Structure</w:t>
            </w:r>
            <w:r w:rsidR="00041C4B">
              <w:rPr>
                <w:noProof/>
                <w:webHidden/>
              </w:rPr>
              <w:tab/>
            </w:r>
            <w:r w:rsidR="00041C4B">
              <w:rPr>
                <w:noProof/>
                <w:webHidden/>
              </w:rPr>
              <w:fldChar w:fldCharType="begin"/>
            </w:r>
            <w:r w:rsidR="00041C4B">
              <w:rPr>
                <w:noProof/>
                <w:webHidden/>
              </w:rPr>
              <w:instrText xml:space="preserve"> PAGEREF _Toc477163579 \h </w:instrText>
            </w:r>
            <w:r w:rsidR="00041C4B">
              <w:rPr>
                <w:noProof/>
                <w:webHidden/>
              </w:rPr>
            </w:r>
            <w:r w:rsidR="00041C4B">
              <w:rPr>
                <w:noProof/>
                <w:webHidden/>
              </w:rPr>
              <w:fldChar w:fldCharType="separate"/>
            </w:r>
            <w:r w:rsidR="00041C4B">
              <w:rPr>
                <w:noProof/>
                <w:webHidden/>
              </w:rPr>
              <w:t>28</w:t>
            </w:r>
            <w:r w:rsidR="00041C4B">
              <w:rPr>
                <w:noProof/>
                <w:webHidden/>
              </w:rPr>
              <w:fldChar w:fldCharType="end"/>
            </w:r>
          </w:hyperlink>
        </w:p>
        <w:p w14:paraId="028B019D" w14:textId="40742F1D" w:rsidR="00E30BA1" w:rsidRDefault="00000000">
          <w:pPr>
            <w:pStyle w:val="TOC2"/>
            <w:rPr>
              <w:rFonts w:eastAsiaTheme="minorEastAsia"/>
              <w:noProof/>
              <w:lang w:eastAsia="en-CA"/>
            </w:rPr>
          </w:pPr>
          <w:hyperlink w:anchor="_Toc477163580" w:history="1">
            <w:r w:rsidR="00041C4B" w:rsidRPr="007C0C3A">
              <w:rPr>
                <w:rStyle w:val="Hyperlink"/>
                <w:noProof/>
              </w:rPr>
              <w:t>MSc Thesis Defence Committee Structure</w:t>
            </w:r>
            <w:r w:rsidR="00041C4B">
              <w:rPr>
                <w:noProof/>
                <w:webHidden/>
              </w:rPr>
              <w:tab/>
            </w:r>
            <w:r w:rsidR="00041C4B">
              <w:rPr>
                <w:noProof/>
                <w:webHidden/>
              </w:rPr>
              <w:fldChar w:fldCharType="begin"/>
            </w:r>
            <w:r w:rsidR="00041C4B">
              <w:rPr>
                <w:noProof/>
                <w:webHidden/>
              </w:rPr>
              <w:instrText xml:space="preserve"> PAGEREF _Toc477163580 \h </w:instrText>
            </w:r>
            <w:r w:rsidR="00041C4B">
              <w:rPr>
                <w:noProof/>
                <w:webHidden/>
              </w:rPr>
            </w:r>
            <w:r w:rsidR="00041C4B">
              <w:rPr>
                <w:noProof/>
                <w:webHidden/>
              </w:rPr>
              <w:fldChar w:fldCharType="separate"/>
            </w:r>
            <w:r w:rsidR="00041C4B">
              <w:rPr>
                <w:noProof/>
                <w:webHidden/>
              </w:rPr>
              <w:t>28</w:t>
            </w:r>
            <w:r w:rsidR="00041C4B">
              <w:rPr>
                <w:noProof/>
                <w:webHidden/>
              </w:rPr>
              <w:fldChar w:fldCharType="end"/>
            </w:r>
          </w:hyperlink>
        </w:p>
        <w:p w14:paraId="29C99EB5" w14:textId="77777777" w:rsidR="00E30BA1" w:rsidRDefault="00000000">
          <w:pPr>
            <w:pStyle w:val="TOC2"/>
            <w:rPr>
              <w:rFonts w:eastAsiaTheme="minorEastAsia"/>
              <w:noProof/>
              <w:lang w:eastAsia="en-CA"/>
            </w:rPr>
          </w:pPr>
          <w:hyperlink w:anchor="_Toc477163581" w:history="1">
            <w:r w:rsidR="00E30BA1" w:rsidRPr="007C0C3A">
              <w:rPr>
                <w:rStyle w:val="Hyperlink"/>
                <w:noProof/>
              </w:rPr>
              <w:t>PhD Thesis Defence Committee Structure</w:t>
            </w:r>
            <w:r w:rsidR="00E30BA1">
              <w:rPr>
                <w:noProof/>
                <w:webHidden/>
              </w:rPr>
              <w:tab/>
            </w:r>
            <w:r w:rsidR="00E30BA1">
              <w:rPr>
                <w:noProof/>
                <w:webHidden/>
              </w:rPr>
              <w:fldChar w:fldCharType="begin"/>
            </w:r>
            <w:r w:rsidR="00E30BA1">
              <w:rPr>
                <w:noProof/>
                <w:webHidden/>
              </w:rPr>
              <w:instrText xml:space="preserve"> PAGEREF _Toc477163581 \h </w:instrText>
            </w:r>
            <w:r w:rsidR="00E30BA1">
              <w:rPr>
                <w:noProof/>
                <w:webHidden/>
              </w:rPr>
            </w:r>
            <w:r w:rsidR="00E30BA1">
              <w:rPr>
                <w:noProof/>
                <w:webHidden/>
              </w:rPr>
              <w:fldChar w:fldCharType="separate"/>
            </w:r>
            <w:r w:rsidR="001C508B">
              <w:rPr>
                <w:noProof/>
                <w:webHidden/>
              </w:rPr>
              <w:t>28</w:t>
            </w:r>
            <w:r w:rsidR="00E30BA1">
              <w:rPr>
                <w:noProof/>
                <w:webHidden/>
              </w:rPr>
              <w:fldChar w:fldCharType="end"/>
            </w:r>
          </w:hyperlink>
        </w:p>
        <w:p w14:paraId="6E1D063C" w14:textId="44403809" w:rsidR="00E30BA1" w:rsidRDefault="00000000" w:rsidP="00561E8A">
          <w:pPr>
            <w:pStyle w:val="TOC1"/>
            <w:spacing w:before="240"/>
            <w:rPr>
              <w:rFonts w:eastAsiaTheme="minorEastAsia"/>
              <w:lang w:eastAsia="en-CA"/>
            </w:rPr>
          </w:pPr>
          <w:hyperlink w:anchor="_Toc477163583" w:history="1">
            <w:r w:rsidR="00041C4B" w:rsidRPr="007C0C3A">
              <w:rPr>
                <w:rStyle w:val="Hyperlink"/>
              </w:rPr>
              <w:t>THESIS FORMAT (Research streams)</w:t>
            </w:r>
            <w:r w:rsidR="00041C4B">
              <w:rPr>
                <w:webHidden/>
              </w:rPr>
              <w:tab/>
            </w:r>
            <w:r w:rsidR="00041C4B">
              <w:rPr>
                <w:webHidden/>
              </w:rPr>
              <w:fldChar w:fldCharType="begin"/>
            </w:r>
            <w:r w:rsidR="00041C4B">
              <w:rPr>
                <w:webHidden/>
              </w:rPr>
              <w:instrText xml:space="preserve"> PAGEREF _Toc477163583 \h </w:instrText>
            </w:r>
            <w:r w:rsidR="00041C4B">
              <w:rPr>
                <w:webHidden/>
              </w:rPr>
            </w:r>
            <w:r w:rsidR="00041C4B">
              <w:rPr>
                <w:webHidden/>
              </w:rPr>
              <w:fldChar w:fldCharType="separate"/>
            </w:r>
            <w:r w:rsidR="00041C4B">
              <w:rPr>
                <w:webHidden/>
              </w:rPr>
              <w:t>29</w:t>
            </w:r>
            <w:r w:rsidR="00041C4B">
              <w:rPr>
                <w:webHidden/>
              </w:rPr>
              <w:fldChar w:fldCharType="end"/>
            </w:r>
          </w:hyperlink>
        </w:p>
        <w:p w14:paraId="6A8514EB" w14:textId="6EB29C90" w:rsidR="00E30BA1" w:rsidRDefault="00000000">
          <w:pPr>
            <w:pStyle w:val="TOC2"/>
            <w:rPr>
              <w:rFonts w:eastAsiaTheme="minorEastAsia"/>
              <w:noProof/>
              <w:lang w:eastAsia="en-CA"/>
            </w:rPr>
          </w:pPr>
          <w:hyperlink w:anchor="_Toc477163584" w:history="1">
            <w:r w:rsidR="00041C4B" w:rsidRPr="007C0C3A">
              <w:rPr>
                <w:rStyle w:val="Hyperlink"/>
                <w:noProof/>
              </w:rPr>
              <w:t>Thesis Format</w:t>
            </w:r>
            <w:r w:rsidR="00041C4B">
              <w:rPr>
                <w:noProof/>
                <w:webHidden/>
              </w:rPr>
              <w:tab/>
            </w:r>
            <w:r w:rsidR="00041C4B">
              <w:rPr>
                <w:noProof/>
                <w:webHidden/>
              </w:rPr>
              <w:fldChar w:fldCharType="begin"/>
            </w:r>
            <w:r w:rsidR="00041C4B">
              <w:rPr>
                <w:noProof/>
                <w:webHidden/>
              </w:rPr>
              <w:instrText xml:space="preserve"> PAGEREF _Toc477163584 \h </w:instrText>
            </w:r>
            <w:r w:rsidR="00041C4B">
              <w:rPr>
                <w:noProof/>
                <w:webHidden/>
              </w:rPr>
            </w:r>
            <w:r w:rsidR="00041C4B">
              <w:rPr>
                <w:noProof/>
                <w:webHidden/>
              </w:rPr>
              <w:fldChar w:fldCharType="separate"/>
            </w:r>
            <w:r w:rsidR="00041C4B">
              <w:rPr>
                <w:noProof/>
                <w:webHidden/>
              </w:rPr>
              <w:t>29</w:t>
            </w:r>
            <w:r w:rsidR="00041C4B">
              <w:rPr>
                <w:noProof/>
                <w:webHidden/>
              </w:rPr>
              <w:fldChar w:fldCharType="end"/>
            </w:r>
          </w:hyperlink>
        </w:p>
        <w:p w14:paraId="0E807595" w14:textId="77777777" w:rsidR="00E30BA1" w:rsidRDefault="00000000">
          <w:pPr>
            <w:pStyle w:val="TOC2"/>
            <w:rPr>
              <w:rFonts w:eastAsiaTheme="minorEastAsia"/>
              <w:noProof/>
              <w:lang w:eastAsia="en-CA"/>
            </w:rPr>
          </w:pPr>
          <w:hyperlink w:anchor="_Toc477163585" w:history="1">
            <w:r w:rsidR="00E30BA1" w:rsidRPr="007C0C3A">
              <w:rPr>
                <w:rStyle w:val="Hyperlink"/>
                <w:noProof/>
              </w:rPr>
              <w:t>Thesis Submission and Defence</w:t>
            </w:r>
            <w:r w:rsidR="00E30BA1">
              <w:rPr>
                <w:noProof/>
                <w:webHidden/>
              </w:rPr>
              <w:tab/>
            </w:r>
            <w:r w:rsidR="00E30BA1">
              <w:rPr>
                <w:noProof/>
                <w:webHidden/>
              </w:rPr>
              <w:fldChar w:fldCharType="begin"/>
            </w:r>
            <w:r w:rsidR="00E30BA1">
              <w:rPr>
                <w:noProof/>
                <w:webHidden/>
              </w:rPr>
              <w:instrText xml:space="preserve"> PAGEREF _Toc477163585 \h </w:instrText>
            </w:r>
            <w:r w:rsidR="00E30BA1">
              <w:rPr>
                <w:noProof/>
                <w:webHidden/>
              </w:rPr>
            </w:r>
            <w:r w:rsidR="00E30BA1">
              <w:rPr>
                <w:noProof/>
                <w:webHidden/>
              </w:rPr>
              <w:fldChar w:fldCharType="separate"/>
            </w:r>
            <w:r w:rsidR="001C508B">
              <w:rPr>
                <w:noProof/>
                <w:webHidden/>
              </w:rPr>
              <w:t>30</w:t>
            </w:r>
            <w:r w:rsidR="00E30BA1">
              <w:rPr>
                <w:noProof/>
                <w:webHidden/>
              </w:rPr>
              <w:fldChar w:fldCharType="end"/>
            </w:r>
          </w:hyperlink>
        </w:p>
        <w:p w14:paraId="712B926B" w14:textId="552D44B6" w:rsidR="00E30BA1" w:rsidRDefault="00000000">
          <w:pPr>
            <w:pStyle w:val="TOC2"/>
            <w:rPr>
              <w:rFonts w:eastAsiaTheme="minorEastAsia"/>
              <w:noProof/>
              <w:lang w:eastAsia="en-CA"/>
            </w:rPr>
          </w:pPr>
          <w:hyperlink w:anchor="_Toc477163586" w:history="1">
            <w:r w:rsidR="00041C4B" w:rsidRPr="007C0C3A">
              <w:rPr>
                <w:rStyle w:val="Hyperlink"/>
                <w:noProof/>
              </w:rPr>
              <w:t>Procedures for Thesis Submission (MSc)</w:t>
            </w:r>
            <w:r w:rsidR="00041C4B">
              <w:rPr>
                <w:noProof/>
                <w:webHidden/>
              </w:rPr>
              <w:tab/>
            </w:r>
            <w:r w:rsidR="00041C4B">
              <w:rPr>
                <w:noProof/>
                <w:webHidden/>
              </w:rPr>
              <w:fldChar w:fldCharType="begin"/>
            </w:r>
            <w:r w:rsidR="00041C4B">
              <w:rPr>
                <w:noProof/>
                <w:webHidden/>
              </w:rPr>
              <w:instrText xml:space="preserve"> PAGEREF _Toc477163586 \h </w:instrText>
            </w:r>
            <w:r w:rsidR="00041C4B">
              <w:rPr>
                <w:noProof/>
                <w:webHidden/>
              </w:rPr>
            </w:r>
            <w:r w:rsidR="00041C4B">
              <w:rPr>
                <w:noProof/>
                <w:webHidden/>
              </w:rPr>
              <w:fldChar w:fldCharType="separate"/>
            </w:r>
            <w:r w:rsidR="00041C4B">
              <w:rPr>
                <w:noProof/>
                <w:webHidden/>
              </w:rPr>
              <w:t>31</w:t>
            </w:r>
            <w:r w:rsidR="00041C4B">
              <w:rPr>
                <w:noProof/>
                <w:webHidden/>
              </w:rPr>
              <w:fldChar w:fldCharType="end"/>
            </w:r>
          </w:hyperlink>
        </w:p>
        <w:p w14:paraId="2F9D030A" w14:textId="44B1D275" w:rsidR="00E30BA1" w:rsidRDefault="00000000">
          <w:pPr>
            <w:pStyle w:val="TOC2"/>
            <w:rPr>
              <w:rFonts w:eastAsiaTheme="minorEastAsia"/>
              <w:noProof/>
              <w:lang w:eastAsia="en-CA"/>
            </w:rPr>
          </w:pPr>
          <w:hyperlink w:anchor="_Toc477163587" w:history="1">
            <w:r w:rsidR="00041C4B" w:rsidRPr="007C0C3A">
              <w:rPr>
                <w:rStyle w:val="Hyperlink"/>
                <w:noProof/>
              </w:rPr>
              <w:t>Procedures for Thesis Submission (PhD)</w:t>
            </w:r>
            <w:r w:rsidR="00041C4B">
              <w:rPr>
                <w:noProof/>
                <w:webHidden/>
              </w:rPr>
              <w:tab/>
            </w:r>
            <w:r w:rsidR="00041C4B">
              <w:rPr>
                <w:noProof/>
                <w:webHidden/>
              </w:rPr>
              <w:fldChar w:fldCharType="begin"/>
            </w:r>
            <w:r w:rsidR="00041C4B">
              <w:rPr>
                <w:noProof/>
                <w:webHidden/>
              </w:rPr>
              <w:instrText xml:space="preserve"> PAGEREF _Toc477163587 \h </w:instrText>
            </w:r>
            <w:r w:rsidR="00041C4B">
              <w:rPr>
                <w:noProof/>
                <w:webHidden/>
              </w:rPr>
            </w:r>
            <w:r w:rsidR="00041C4B">
              <w:rPr>
                <w:noProof/>
                <w:webHidden/>
              </w:rPr>
              <w:fldChar w:fldCharType="separate"/>
            </w:r>
            <w:r w:rsidR="00041C4B">
              <w:rPr>
                <w:noProof/>
                <w:webHidden/>
              </w:rPr>
              <w:t>32</w:t>
            </w:r>
            <w:r w:rsidR="00041C4B">
              <w:rPr>
                <w:noProof/>
                <w:webHidden/>
              </w:rPr>
              <w:fldChar w:fldCharType="end"/>
            </w:r>
          </w:hyperlink>
        </w:p>
        <w:p w14:paraId="358A6D53" w14:textId="74E3B242" w:rsidR="00E30BA1" w:rsidRDefault="00000000" w:rsidP="00561E8A">
          <w:pPr>
            <w:pStyle w:val="TOC1"/>
            <w:spacing w:before="240"/>
            <w:rPr>
              <w:rFonts w:eastAsiaTheme="minorEastAsia"/>
              <w:lang w:eastAsia="en-CA"/>
            </w:rPr>
          </w:pPr>
          <w:hyperlink w:anchor="_Toc477163588" w:history="1">
            <w:r w:rsidR="00041C4B" w:rsidRPr="007C0C3A">
              <w:rPr>
                <w:rStyle w:val="Hyperlink"/>
              </w:rPr>
              <w:t>STUDENT GRIEVANCE AND MEDIATION PROCESS</w:t>
            </w:r>
            <w:r w:rsidR="00041C4B">
              <w:rPr>
                <w:webHidden/>
              </w:rPr>
              <w:tab/>
            </w:r>
            <w:r w:rsidR="00041C4B">
              <w:rPr>
                <w:webHidden/>
              </w:rPr>
              <w:fldChar w:fldCharType="begin"/>
            </w:r>
            <w:r w:rsidR="00041C4B">
              <w:rPr>
                <w:webHidden/>
              </w:rPr>
              <w:instrText xml:space="preserve"> PAGEREF _Toc477163588 \h </w:instrText>
            </w:r>
            <w:r w:rsidR="00041C4B">
              <w:rPr>
                <w:webHidden/>
              </w:rPr>
            </w:r>
            <w:r w:rsidR="00041C4B">
              <w:rPr>
                <w:webHidden/>
              </w:rPr>
              <w:fldChar w:fldCharType="separate"/>
            </w:r>
            <w:r w:rsidR="00041C4B">
              <w:rPr>
                <w:webHidden/>
              </w:rPr>
              <w:t>34</w:t>
            </w:r>
            <w:r w:rsidR="00041C4B">
              <w:rPr>
                <w:webHidden/>
              </w:rPr>
              <w:fldChar w:fldCharType="end"/>
            </w:r>
          </w:hyperlink>
        </w:p>
        <w:p w14:paraId="1A90E910" w14:textId="5E3A936C" w:rsidR="00E30BA1" w:rsidRDefault="00000000" w:rsidP="00561E8A">
          <w:pPr>
            <w:pStyle w:val="TOC1"/>
            <w:spacing w:before="240"/>
            <w:rPr>
              <w:rFonts w:eastAsiaTheme="minorEastAsia"/>
              <w:lang w:eastAsia="en-CA"/>
            </w:rPr>
          </w:pPr>
          <w:hyperlink w:anchor="_Toc477163589" w:history="1">
            <w:r w:rsidR="00041C4B" w:rsidRPr="007C0C3A">
              <w:rPr>
                <w:rStyle w:val="Hyperlink"/>
              </w:rPr>
              <w:t>WITHDRAWAL FROM THE PROGRAM</w:t>
            </w:r>
            <w:r w:rsidR="00041C4B">
              <w:rPr>
                <w:webHidden/>
              </w:rPr>
              <w:tab/>
            </w:r>
            <w:r w:rsidR="00041C4B">
              <w:rPr>
                <w:webHidden/>
              </w:rPr>
              <w:fldChar w:fldCharType="begin"/>
            </w:r>
            <w:r w:rsidR="00041C4B">
              <w:rPr>
                <w:webHidden/>
              </w:rPr>
              <w:instrText xml:space="preserve"> PAGEREF _Toc477163589 \h </w:instrText>
            </w:r>
            <w:r w:rsidR="00041C4B">
              <w:rPr>
                <w:webHidden/>
              </w:rPr>
            </w:r>
            <w:r w:rsidR="00041C4B">
              <w:rPr>
                <w:webHidden/>
              </w:rPr>
              <w:fldChar w:fldCharType="separate"/>
            </w:r>
            <w:r w:rsidR="00041C4B">
              <w:rPr>
                <w:webHidden/>
              </w:rPr>
              <w:t>34</w:t>
            </w:r>
            <w:r w:rsidR="00041C4B">
              <w:rPr>
                <w:webHidden/>
              </w:rPr>
              <w:fldChar w:fldCharType="end"/>
            </w:r>
          </w:hyperlink>
        </w:p>
        <w:p w14:paraId="4449D178" w14:textId="08368369" w:rsidR="00E30BA1" w:rsidRDefault="00000000" w:rsidP="00561E8A">
          <w:pPr>
            <w:pStyle w:val="TOC1"/>
            <w:spacing w:before="240"/>
            <w:rPr>
              <w:rFonts w:eastAsiaTheme="minorEastAsia"/>
              <w:lang w:eastAsia="en-CA"/>
            </w:rPr>
          </w:pPr>
          <w:hyperlink w:anchor="_Toc477163590" w:history="1">
            <w:r w:rsidR="00041C4B" w:rsidRPr="007C0C3A">
              <w:rPr>
                <w:rStyle w:val="Hyperlink"/>
              </w:rPr>
              <w:t>COLLABORATIVE RESEARCH GUIDELINES</w:t>
            </w:r>
            <w:r w:rsidR="00041C4B">
              <w:rPr>
                <w:webHidden/>
              </w:rPr>
              <w:tab/>
            </w:r>
            <w:r w:rsidR="00041C4B">
              <w:rPr>
                <w:webHidden/>
              </w:rPr>
              <w:fldChar w:fldCharType="begin"/>
            </w:r>
            <w:r w:rsidR="00041C4B">
              <w:rPr>
                <w:webHidden/>
              </w:rPr>
              <w:instrText xml:space="preserve"> PAGEREF _Toc477163590 \h </w:instrText>
            </w:r>
            <w:r w:rsidR="00041C4B">
              <w:rPr>
                <w:webHidden/>
              </w:rPr>
            </w:r>
            <w:r w:rsidR="00041C4B">
              <w:rPr>
                <w:webHidden/>
              </w:rPr>
              <w:fldChar w:fldCharType="separate"/>
            </w:r>
            <w:r w:rsidR="00041C4B">
              <w:rPr>
                <w:webHidden/>
              </w:rPr>
              <w:t>35</w:t>
            </w:r>
            <w:r w:rsidR="00041C4B">
              <w:rPr>
                <w:webHidden/>
              </w:rPr>
              <w:fldChar w:fldCharType="end"/>
            </w:r>
          </w:hyperlink>
        </w:p>
        <w:p w14:paraId="5EF5CD72" w14:textId="2E5BF936" w:rsidR="00E30BA1" w:rsidRDefault="00000000">
          <w:pPr>
            <w:pStyle w:val="TOC2"/>
            <w:rPr>
              <w:rFonts w:eastAsiaTheme="minorEastAsia"/>
              <w:noProof/>
              <w:lang w:eastAsia="en-CA"/>
            </w:rPr>
          </w:pPr>
          <w:hyperlink w:anchor="_Toc477163591" w:history="1">
            <w:r w:rsidR="00041C4B" w:rsidRPr="007C0C3A">
              <w:rPr>
                <w:rStyle w:val="Hyperlink"/>
                <w:noProof/>
              </w:rPr>
              <w:t>Preamble</w:t>
            </w:r>
            <w:r w:rsidR="00041C4B">
              <w:rPr>
                <w:noProof/>
                <w:webHidden/>
              </w:rPr>
              <w:tab/>
            </w:r>
            <w:r w:rsidR="00041C4B">
              <w:rPr>
                <w:noProof/>
                <w:webHidden/>
              </w:rPr>
              <w:fldChar w:fldCharType="begin"/>
            </w:r>
            <w:r w:rsidR="00041C4B">
              <w:rPr>
                <w:noProof/>
                <w:webHidden/>
              </w:rPr>
              <w:instrText xml:space="preserve"> PAGEREF _Toc477163591 \h </w:instrText>
            </w:r>
            <w:r w:rsidR="00041C4B">
              <w:rPr>
                <w:noProof/>
                <w:webHidden/>
              </w:rPr>
            </w:r>
            <w:r w:rsidR="00041C4B">
              <w:rPr>
                <w:noProof/>
                <w:webHidden/>
              </w:rPr>
              <w:fldChar w:fldCharType="separate"/>
            </w:r>
            <w:r w:rsidR="00041C4B">
              <w:rPr>
                <w:noProof/>
                <w:webHidden/>
              </w:rPr>
              <w:t>35</w:t>
            </w:r>
            <w:r w:rsidR="00041C4B">
              <w:rPr>
                <w:noProof/>
                <w:webHidden/>
              </w:rPr>
              <w:fldChar w:fldCharType="end"/>
            </w:r>
          </w:hyperlink>
        </w:p>
        <w:p w14:paraId="16D77AFD" w14:textId="19744A96" w:rsidR="00E30BA1" w:rsidRDefault="00000000">
          <w:pPr>
            <w:pStyle w:val="TOC2"/>
            <w:rPr>
              <w:rFonts w:eastAsiaTheme="minorEastAsia"/>
              <w:noProof/>
              <w:lang w:eastAsia="en-CA"/>
            </w:rPr>
          </w:pPr>
          <w:hyperlink w:anchor="_Toc477163592" w:history="1">
            <w:r w:rsidR="00041C4B" w:rsidRPr="007C0C3A">
              <w:rPr>
                <w:rStyle w:val="Hyperlink"/>
                <w:noProof/>
              </w:rPr>
              <w:t>Overview</w:t>
            </w:r>
            <w:r w:rsidR="00041C4B">
              <w:rPr>
                <w:noProof/>
                <w:webHidden/>
              </w:rPr>
              <w:tab/>
            </w:r>
            <w:r w:rsidR="00041C4B">
              <w:rPr>
                <w:noProof/>
                <w:webHidden/>
              </w:rPr>
              <w:fldChar w:fldCharType="begin"/>
            </w:r>
            <w:r w:rsidR="00041C4B">
              <w:rPr>
                <w:noProof/>
                <w:webHidden/>
              </w:rPr>
              <w:instrText xml:space="preserve"> PAGEREF _Toc477163592 \h </w:instrText>
            </w:r>
            <w:r w:rsidR="00041C4B">
              <w:rPr>
                <w:noProof/>
                <w:webHidden/>
              </w:rPr>
            </w:r>
            <w:r w:rsidR="00041C4B">
              <w:rPr>
                <w:noProof/>
                <w:webHidden/>
              </w:rPr>
              <w:fldChar w:fldCharType="separate"/>
            </w:r>
            <w:r w:rsidR="00041C4B">
              <w:rPr>
                <w:noProof/>
                <w:webHidden/>
              </w:rPr>
              <w:t>35</w:t>
            </w:r>
            <w:r w:rsidR="00041C4B">
              <w:rPr>
                <w:noProof/>
                <w:webHidden/>
              </w:rPr>
              <w:fldChar w:fldCharType="end"/>
            </w:r>
          </w:hyperlink>
        </w:p>
        <w:p w14:paraId="6395F6F4" w14:textId="1D5E184A" w:rsidR="00E30BA1" w:rsidRDefault="00000000">
          <w:pPr>
            <w:pStyle w:val="TOC2"/>
            <w:rPr>
              <w:rFonts w:eastAsiaTheme="minorEastAsia"/>
              <w:noProof/>
              <w:lang w:eastAsia="en-CA"/>
            </w:rPr>
          </w:pPr>
          <w:hyperlink w:anchor="_Toc477163593" w:history="1">
            <w:r w:rsidR="00041C4B" w:rsidRPr="007C0C3A">
              <w:rPr>
                <w:rStyle w:val="Hyperlink"/>
                <w:noProof/>
              </w:rPr>
              <w:t>Guidelines</w:t>
            </w:r>
            <w:r w:rsidR="00041C4B">
              <w:rPr>
                <w:noProof/>
                <w:webHidden/>
              </w:rPr>
              <w:tab/>
            </w:r>
            <w:r w:rsidR="00041C4B">
              <w:rPr>
                <w:noProof/>
                <w:webHidden/>
              </w:rPr>
              <w:fldChar w:fldCharType="begin"/>
            </w:r>
            <w:r w:rsidR="00041C4B">
              <w:rPr>
                <w:noProof/>
                <w:webHidden/>
              </w:rPr>
              <w:instrText xml:space="preserve"> PAGEREF _Toc477163593 \h </w:instrText>
            </w:r>
            <w:r w:rsidR="00041C4B">
              <w:rPr>
                <w:noProof/>
                <w:webHidden/>
              </w:rPr>
            </w:r>
            <w:r w:rsidR="00041C4B">
              <w:rPr>
                <w:noProof/>
                <w:webHidden/>
              </w:rPr>
              <w:fldChar w:fldCharType="separate"/>
            </w:r>
            <w:r w:rsidR="00041C4B">
              <w:rPr>
                <w:noProof/>
                <w:webHidden/>
              </w:rPr>
              <w:t>35</w:t>
            </w:r>
            <w:r w:rsidR="00041C4B">
              <w:rPr>
                <w:noProof/>
                <w:webHidden/>
              </w:rPr>
              <w:fldChar w:fldCharType="end"/>
            </w:r>
          </w:hyperlink>
        </w:p>
        <w:p w14:paraId="4C345B3D" w14:textId="5BA52A41" w:rsidR="00C40FB0" w:rsidRDefault="00C40FB0">
          <w:r>
            <w:rPr>
              <w:b/>
              <w:bCs/>
              <w:noProof/>
            </w:rPr>
            <w:fldChar w:fldCharType="end"/>
          </w:r>
        </w:p>
      </w:sdtContent>
    </w:sdt>
    <w:p w14:paraId="0F9D1432" w14:textId="77777777" w:rsidR="006A7961" w:rsidRDefault="006A7961" w:rsidP="006A7961">
      <w:pPr>
        <w:spacing w:after="60"/>
        <w:ind w:firstLine="540"/>
        <w:jc w:val="center"/>
        <w:rPr>
          <w:sz w:val="30"/>
          <w:szCs w:val="30"/>
        </w:rPr>
      </w:pPr>
    </w:p>
    <w:p w14:paraId="181C7E42" w14:textId="77777777" w:rsidR="006A7961" w:rsidRDefault="006A7961" w:rsidP="006A7961">
      <w:pPr>
        <w:spacing w:after="60"/>
        <w:ind w:firstLine="540"/>
        <w:jc w:val="center"/>
        <w:rPr>
          <w:sz w:val="30"/>
          <w:szCs w:val="30"/>
        </w:rPr>
        <w:sectPr w:rsidR="006A7961" w:rsidSect="00393F54">
          <w:pgSz w:w="12240" w:h="15840"/>
          <w:pgMar w:top="851" w:right="851" w:bottom="851" w:left="851" w:header="709" w:footer="709" w:gutter="0"/>
          <w:pgNumType w:fmt="lowerRoman" w:start="1"/>
          <w:cols w:space="708"/>
          <w:docGrid w:linePitch="360"/>
        </w:sectPr>
      </w:pPr>
    </w:p>
    <w:p w14:paraId="18247761" w14:textId="77777777" w:rsidR="006A7961" w:rsidRPr="00B3119D" w:rsidRDefault="00B3119D" w:rsidP="00B3119D">
      <w:pPr>
        <w:pStyle w:val="Heading1"/>
      </w:pPr>
      <w:bookmarkStart w:id="0" w:name="_Toc477163520"/>
      <w:r w:rsidRPr="00B3119D">
        <w:lastRenderedPageBreak/>
        <w:t>INTRODUCTION</w:t>
      </w:r>
      <w:bookmarkEnd w:id="0"/>
    </w:p>
    <w:p w14:paraId="4A049011" w14:textId="46B49481" w:rsidR="006A7961" w:rsidRPr="006A7961" w:rsidRDefault="006A7961" w:rsidP="006A7961">
      <w:pPr>
        <w:spacing w:after="60"/>
        <w:rPr>
          <w:sz w:val="24"/>
          <w:szCs w:val="24"/>
        </w:rPr>
      </w:pPr>
      <w:r w:rsidRPr="006A7961">
        <w:rPr>
          <w:sz w:val="24"/>
          <w:szCs w:val="24"/>
        </w:rPr>
        <w:t xml:space="preserve">Welcome to the </w:t>
      </w:r>
      <w:hyperlink r:id="rId17" w:history="1">
        <w:r w:rsidRPr="003D2A5D">
          <w:rPr>
            <w:rStyle w:val="Hyperlink"/>
            <w:sz w:val="24"/>
            <w:szCs w:val="24"/>
          </w:rPr>
          <w:t>Department of Pathology and Molecular Medicine</w:t>
        </w:r>
      </w:hyperlink>
      <w:r w:rsidRPr="006A7961">
        <w:rPr>
          <w:sz w:val="24"/>
          <w:szCs w:val="24"/>
        </w:rPr>
        <w:t>! This manual contains valuable information relating to your studies, from how to apply to the program, to what steps you will need to take to graduate. We hope that you will find this information helpful and that most of your questions can be answered here.</w:t>
      </w:r>
    </w:p>
    <w:p w14:paraId="2C17AF1F" w14:textId="77777777" w:rsidR="00854588" w:rsidRPr="00854588" w:rsidRDefault="006A7961" w:rsidP="00854588">
      <w:pPr>
        <w:spacing w:after="60"/>
        <w:ind w:firstLine="540"/>
        <w:jc w:val="center"/>
        <w:rPr>
          <w:sz w:val="30"/>
          <w:szCs w:val="30"/>
        </w:rPr>
      </w:pPr>
      <w:r w:rsidRPr="006A7961">
        <w:rPr>
          <w:sz w:val="30"/>
          <w:szCs w:val="30"/>
        </w:rPr>
        <w:t>Good luck with your studies!</w:t>
      </w:r>
    </w:p>
    <w:p w14:paraId="23A61506" w14:textId="77777777" w:rsidR="00854588" w:rsidRDefault="00854588" w:rsidP="00854588">
      <w:r>
        <w:tab/>
      </w:r>
    </w:p>
    <w:p w14:paraId="35815C13" w14:textId="1820C249" w:rsidR="00854588" w:rsidRPr="00854588" w:rsidRDefault="003309ED" w:rsidP="00854588">
      <w:pPr>
        <w:pStyle w:val="Heading1"/>
      </w:pPr>
      <w:bookmarkStart w:id="1" w:name="_Toc477163521"/>
      <w:r>
        <w:t xml:space="preserve">DEPARTMENTAL </w:t>
      </w:r>
      <w:r w:rsidR="00854588">
        <w:t>VISION</w:t>
      </w:r>
      <w:bookmarkEnd w:id="1"/>
    </w:p>
    <w:p w14:paraId="3EB61706" w14:textId="604E8E6D" w:rsidR="00854588" w:rsidRPr="00854588" w:rsidRDefault="00854588" w:rsidP="00854588">
      <w:pPr>
        <w:rPr>
          <w:sz w:val="24"/>
          <w:szCs w:val="24"/>
        </w:rPr>
      </w:pPr>
      <w:r w:rsidRPr="00854588">
        <w:rPr>
          <w:sz w:val="24"/>
          <w:szCs w:val="24"/>
        </w:rPr>
        <w:t>We strive to be national leaders in advanced diagnostic services, employee success, student achievement and knowledge discovery.</w:t>
      </w:r>
    </w:p>
    <w:p w14:paraId="6A9E1E03" w14:textId="2CB111C3" w:rsidR="00854588" w:rsidRPr="00854588" w:rsidRDefault="003309ED" w:rsidP="00854588">
      <w:pPr>
        <w:pStyle w:val="Heading1"/>
      </w:pPr>
      <w:bookmarkStart w:id="2" w:name="_Toc477163522"/>
      <w:r>
        <w:t xml:space="preserve">DEPARTMENTAL </w:t>
      </w:r>
      <w:r w:rsidR="00854588" w:rsidRPr="00854588">
        <w:t>MISSION</w:t>
      </w:r>
      <w:bookmarkEnd w:id="2"/>
    </w:p>
    <w:p w14:paraId="4EF25B51" w14:textId="77777777" w:rsidR="00854588" w:rsidRPr="00854588" w:rsidRDefault="00854588" w:rsidP="00854588">
      <w:pPr>
        <w:rPr>
          <w:sz w:val="24"/>
          <w:szCs w:val="24"/>
        </w:rPr>
      </w:pPr>
      <w:r w:rsidRPr="00854588">
        <w:rPr>
          <w:sz w:val="24"/>
          <w:szCs w:val="24"/>
        </w:rPr>
        <w:t>Together, we proudly serve our regional community through the provision of expert la</w:t>
      </w:r>
      <w:r>
        <w:rPr>
          <w:sz w:val="24"/>
          <w:szCs w:val="24"/>
        </w:rPr>
        <w:t xml:space="preserve">boratory and clinical services, </w:t>
      </w:r>
      <w:r w:rsidRPr="00854588">
        <w:rPr>
          <w:sz w:val="24"/>
          <w:szCs w:val="24"/>
        </w:rPr>
        <w:t>education and research.</w:t>
      </w:r>
    </w:p>
    <w:p w14:paraId="42A6006D" w14:textId="5EE2F41F" w:rsidR="00854588" w:rsidRPr="00854588" w:rsidRDefault="003309ED" w:rsidP="00854588">
      <w:pPr>
        <w:pStyle w:val="Heading1"/>
      </w:pPr>
      <w:bookmarkStart w:id="3" w:name="_Toc477163523"/>
      <w:r>
        <w:t xml:space="preserve">DEPARTMENTAL </w:t>
      </w:r>
      <w:r w:rsidR="00854588" w:rsidRPr="00854588">
        <w:t>VALUES</w:t>
      </w:r>
      <w:bookmarkEnd w:id="3"/>
    </w:p>
    <w:p w14:paraId="756B32CE" w14:textId="77777777" w:rsidR="00397E98" w:rsidRDefault="00854588" w:rsidP="00854588">
      <w:r w:rsidRPr="00854588">
        <w:rPr>
          <w:sz w:val="24"/>
          <w:szCs w:val="24"/>
        </w:rPr>
        <w:t>In our pursuit of excellence, we value people by practicing mutual respect, professionalism, teamwork, integrity, trust and accountability.</w:t>
      </w:r>
      <w:r>
        <w:t xml:space="preserve"> </w:t>
      </w:r>
    </w:p>
    <w:p w14:paraId="2C89078B" w14:textId="77777777" w:rsidR="00397E98" w:rsidRPr="00397E98" w:rsidRDefault="00397E98" w:rsidP="00397E98">
      <w:pPr>
        <w:pStyle w:val="Heading1"/>
      </w:pPr>
      <w:bookmarkStart w:id="4" w:name="_Toc477163524"/>
      <w:r>
        <w:t>DEPARTMENTAL HISTORY</w:t>
      </w:r>
      <w:bookmarkEnd w:id="4"/>
    </w:p>
    <w:p w14:paraId="1FF318F8" w14:textId="77777777" w:rsidR="00397E98" w:rsidRPr="00397E98" w:rsidRDefault="00397E98" w:rsidP="00397E98">
      <w:pPr>
        <w:rPr>
          <w:sz w:val="24"/>
          <w:szCs w:val="24"/>
        </w:rPr>
      </w:pPr>
      <w:r w:rsidRPr="00397E98">
        <w:rPr>
          <w:b/>
          <w:sz w:val="24"/>
          <w:szCs w:val="24"/>
        </w:rPr>
        <w:t>1895</w:t>
      </w:r>
      <w:r w:rsidRPr="00397E98">
        <w:rPr>
          <w:sz w:val="24"/>
          <w:szCs w:val="24"/>
        </w:rPr>
        <w:t xml:space="preserve"> </w:t>
      </w:r>
      <w:r w:rsidRPr="00397E98">
        <w:rPr>
          <w:sz w:val="24"/>
          <w:szCs w:val="24"/>
        </w:rPr>
        <w:tab/>
        <w:t>A new “unit” of Pathology and Bacteriology is established</w:t>
      </w:r>
      <w:r w:rsidR="00E93A0A">
        <w:rPr>
          <w:sz w:val="24"/>
          <w:szCs w:val="24"/>
        </w:rPr>
        <w:t>,</w:t>
      </w:r>
      <w:r w:rsidRPr="00397E98">
        <w:rPr>
          <w:sz w:val="24"/>
          <w:szCs w:val="24"/>
        </w:rPr>
        <w:t xml:space="preserve"> and Dr. Walter T. Connell becomes its first full-time Professor and Chair and is also appointed as the first pathologist at Kingston General Hospital.  He establishes what is probably the fourth clinic</w:t>
      </w:r>
      <w:r>
        <w:rPr>
          <w:sz w:val="24"/>
          <w:szCs w:val="24"/>
        </w:rPr>
        <w:t>al laboratory in North America.</w:t>
      </w:r>
    </w:p>
    <w:p w14:paraId="4C11A1C8" w14:textId="1A6499E0" w:rsidR="00397E98" w:rsidRPr="00397E98" w:rsidRDefault="00397E98" w:rsidP="00397E98">
      <w:pPr>
        <w:rPr>
          <w:sz w:val="24"/>
          <w:szCs w:val="24"/>
        </w:rPr>
      </w:pPr>
      <w:r w:rsidRPr="00397E98">
        <w:rPr>
          <w:b/>
          <w:sz w:val="24"/>
          <w:szCs w:val="24"/>
        </w:rPr>
        <w:t>1922</w:t>
      </w:r>
      <w:r w:rsidRPr="00397E98">
        <w:rPr>
          <w:sz w:val="24"/>
          <w:szCs w:val="24"/>
        </w:rPr>
        <w:t xml:space="preserve"> </w:t>
      </w:r>
      <w:r w:rsidRPr="00397E98">
        <w:rPr>
          <w:sz w:val="24"/>
          <w:szCs w:val="24"/>
        </w:rPr>
        <w:tab/>
        <w:t>“The Pathological Unit” becomes officially “The Pathology Department” of Queen’s University and Kingston General Hospital and moves into its permanent home of the newly constructed Richardson Laboratory bui</w:t>
      </w:r>
      <w:r w:rsidR="00E93A0A">
        <w:rPr>
          <w:sz w:val="24"/>
          <w:szCs w:val="24"/>
        </w:rPr>
        <w:t>lding</w:t>
      </w:r>
      <w:r>
        <w:rPr>
          <w:sz w:val="24"/>
          <w:szCs w:val="24"/>
        </w:rPr>
        <w:t>, where it still resides.</w:t>
      </w:r>
    </w:p>
    <w:p w14:paraId="5B785EA1" w14:textId="686643C7" w:rsidR="00397E98" w:rsidRPr="00397E98" w:rsidRDefault="00397E98" w:rsidP="00397E98">
      <w:pPr>
        <w:rPr>
          <w:sz w:val="24"/>
          <w:szCs w:val="24"/>
        </w:rPr>
      </w:pPr>
      <w:r w:rsidRPr="00397E98">
        <w:rPr>
          <w:b/>
          <w:sz w:val="24"/>
          <w:szCs w:val="24"/>
        </w:rPr>
        <w:t>1951</w:t>
      </w:r>
      <w:r w:rsidRPr="00397E98">
        <w:rPr>
          <w:sz w:val="24"/>
          <w:szCs w:val="24"/>
        </w:rPr>
        <w:t xml:space="preserve"> </w:t>
      </w:r>
      <w:r w:rsidRPr="00397E98">
        <w:rPr>
          <w:sz w:val="24"/>
          <w:szCs w:val="24"/>
        </w:rPr>
        <w:tab/>
        <w:t xml:space="preserve">The modern era of pathology at Queen’s University begins with the appointment of Robert H. More to the Headship of the Department.  During his fifteen-year tenure, </w:t>
      </w:r>
      <w:proofErr w:type="gramStart"/>
      <w:r w:rsidRPr="00397E98">
        <w:rPr>
          <w:sz w:val="24"/>
          <w:szCs w:val="24"/>
        </w:rPr>
        <w:t>More</w:t>
      </w:r>
      <w:proofErr w:type="gramEnd"/>
      <w:r w:rsidRPr="00397E98">
        <w:rPr>
          <w:sz w:val="24"/>
          <w:szCs w:val="24"/>
        </w:rPr>
        <w:t xml:space="preserve"> markedly expands the faculty, develops research programs which use the new technique of electron microscopy, initiates the Graduate Program and establishes the first four-year residency </w:t>
      </w:r>
      <w:r w:rsidR="001D1760">
        <w:rPr>
          <w:sz w:val="24"/>
          <w:szCs w:val="24"/>
        </w:rPr>
        <w:t xml:space="preserve">program </w:t>
      </w:r>
      <w:r w:rsidRPr="00397E98">
        <w:rPr>
          <w:sz w:val="24"/>
          <w:szCs w:val="24"/>
        </w:rPr>
        <w:t>i</w:t>
      </w:r>
      <w:r>
        <w:rPr>
          <w:sz w:val="24"/>
          <w:szCs w:val="24"/>
        </w:rPr>
        <w:t>n General Pathology.</w:t>
      </w:r>
    </w:p>
    <w:p w14:paraId="33D332B0" w14:textId="77777777" w:rsidR="00397E98" w:rsidRPr="00397E98" w:rsidRDefault="00397E98" w:rsidP="00397E98">
      <w:pPr>
        <w:rPr>
          <w:sz w:val="24"/>
          <w:szCs w:val="24"/>
        </w:rPr>
      </w:pPr>
      <w:r w:rsidRPr="00397E98">
        <w:rPr>
          <w:b/>
          <w:sz w:val="24"/>
          <w:szCs w:val="24"/>
        </w:rPr>
        <w:t>1962</w:t>
      </w:r>
      <w:r w:rsidRPr="00397E98">
        <w:rPr>
          <w:sz w:val="24"/>
          <w:szCs w:val="24"/>
        </w:rPr>
        <w:t xml:space="preserve"> </w:t>
      </w:r>
      <w:r w:rsidRPr="00397E98">
        <w:rPr>
          <w:sz w:val="24"/>
          <w:szCs w:val="24"/>
        </w:rPr>
        <w:tab/>
        <w:t>Two floors are added to Richardson Laboratory, significantly increasi</w:t>
      </w:r>
      <w:r>
        <w:rPr>
          <w:sz w:val="24"/>
          <w:szCs w:val="24"/>
        </w:rPr>
        <w:t>ng departmental research space.</w:t>
      </w:r>
    </w:p>
    <w:p w14:paraId="484C4881" w14:textId="3AD85512" w:rsidR="00397E98" w:rsidRPr="00397E98" w:rsidRDefault="00397E98" w:rsidP="00397E98">
      <w:pPr>
        <w:rPr>
          <w:sz w:val="24"/>
          <w:szCs w:val="24"/>
        </w:rPr>
      </w:pPr>
      <w:r w:rsidRPr="00397E98">
        <w:rPr>
          <w:b/>
          <w:sz w:val="24"/>
          <w:szCs w:val="24"/>
        </w:rPr>
        <w:t>1972</w:t>
      </w:r>
      <w:r w:rsidRPr="00397E98">
        <w:rPr>
          <w:sz w:val="24"/>
          <w:szCs w:val="24"/>
        </w:rPr>
        <w:t xml:space="preserve"> </w:t>
      </w:r>
      <w:r w:rsidRPr="00397E98">
        <w:rPr>
          <w:sz w:val="24"/>
          <w:szCs w:val="24"/>
        </w:rPr>
        <w:tab/>
      </w:r>
      <w:r w:rsidR="00FF6C20">
        <w:rPr>
          <w:sz w:val="24"/>
          <w:szCs w:val="24"/>
        </w:rPr>
        <w:t xml:space="preserve">Dr. </w:t>
      </w:r>
      <w:r w:rsidRPr="00397E98">
        <w:rPr>
          <w:sz w:val="24"/>
          <w:szCs w:val="24"/>
        </w:rPr>
        <w:t xml:space="preserve">Nathan Kaufman, </w:t>
      </w:r>
      <w:proofErr w:type="gramStart"/>
      <w:r w:rsidRPr="00397E98">
        <w:rPr>
          <w:sz w:val="24"/>
          <w:szCs w:val="24"/>
        </w:rPr>
        <w:t>More’s</w:t>
      </w:r>
      <w:proofErr w:type="gramEnd"/>
      <w:r w:rsidRPr="00397E98">
        <w:rPr>
          <w:sz w:val="24"/>
          <w:szCs w:val="24"/>
        </w:rPr>
        <w:t xml:space="preserve"> successor, estab</w:t>
      </w:r>
      <w:r>
        <w:rPr>
          <w:sz w:val="24"/>
          <w:szCs w:val="24"/>
        </w:rPr>
        <w:t>lishes a Cancer Research Group.</w:t>
      </w:r>
    </w:p>
    <w:p w14:paraId="31864A0A" w14:textId="77777777" w:rsidR="00397E98" w:rsidRDefault="00397E98">
      <w:pPr>
        <w:rPr>
          <w:b/>
          <w:sz w:val="24"/>
          <w:szCs w:val="24"/>
        </w:rPr>
      </w:pPr>
      <w:r>
        <w:rPr>
          <w:b/>
          <w:sz w:val="24"/>
          <w:szCs w:val="24"/>
        </w:rPr>
        <w:br w:type="page"/>
      </w:r>
    </w:p>
    <w:p w14:paraId="07D33EEC" w14:textId="33CF82C3" w:rsidR="00397E98" w:rsidRPr="00397E98" w:rsidRDefault="00397E98" w:rsidP="00397E98">
      <w:pPr>
        <w:rPr>
          <w:sz w:val="24"/>
          <w:szCs w:val="24"/>
        </w:rPr>
      </w:pPr>
      <w:r w:rsidRPr="00397E98">
        <w:rPr>
          <w:b/>
          <w:sz w:val="24"/>
          <w:szCs w:val="24"/>
        </w:rPr>
        <w:lastRenderedPageBreak/>
        <w:t>1979</w:t>
      </w:r>
      <w:r w:rsidRPr="00397E98">
        <w:rPr>
          <w:sz w:val="24"/>
          <w:szCs w:val="24"/>
        </w:rPr>
        <w:t xml:space="preserve"> </w:t>
      </w:r>
      <w:r w:rsidRPr="00397E98">
        <w:rPr>
          <w:sz w:val="24"/>
          <w:szCs w:val="24"/>
        </w:rPr>
        <w:tab/>
      </w:r>
      <w:r w:rsidR="00FF6C20">
        <w:rPr>
          <w:sz w:val="24"/>
          <w:szCs w:val="24"/>
        </w:rPr>
        <w:t xml:space="preserve">Dr. </w:t>
      </w:r>
      <w:r w:rsidRPr="00397E98">
        <w:rPr>
          <w:sz w:val="24"/>
          <w:szCs w:val="24"/>
        </w:rPr>
        <w:t>David Robertson becomes Head and, through the early 1980’s, nurtures the development of what are to become internationally recognized research programs in neuropathology, hemostasis and cancer biology.  He also initiates an Outreach Program for the delivery of laboratory diagnostic and directorshi</w:t>
      </w:r>
      <w:r>
        <w:rPr>
          <w:sz w:val="24"/>
          <w:szCs w:val="24"/>
        </w:rPr>
        <w:t>p services to remote sites.</w:t>
      </w:r>
    </w:p>
    <w:p w14:paraId="4E219CAE" w14:textId="14C0642B" w:rsidR="00397E98" w:rsidRPr="00397E98" w:rsidRDefault="00397E98" w:rsidP="00397E98">
      <w:pPr>
        <w:rPr>
          <w:sz w:val="24"/>
          <w:szCs w:val="24"/>
        </w:rPr>
      </w:pPr>
      <w:r w:rsidRPr="00397E98">
        <w:rPr>
          <w:b/>
          <w:sz w:val="24"/>
          <w:szCs w:val="24"/>
        </w:rPr>
        <w:t>1986</w:t>
      </w:r>
      <w:r w:rsidRPr="00397E98">
        <w:rPr>
          <w:sz w:val="24"/>
          <w:szCs w:val="24"/>
        </w:rPr>
        <w:t xml:space="preserve"> </w:t>
      </w:r>
      <w:r w:rsidRPr="00397E98">
        <w:rPr>
          <w:sz w:val="24"/>
          <w:szCs w:val="24"/>
        </w:rPr>
        <w:tab/>
      </w:r>
      <w:r w:rsidR="00FF6C20">
        <w:rPr>
          <w:sz w:val="24"/>
          <w:szCs w:val="24"/>
        </w:rPr>
        <w:t xml:space="preserve">Dr. </w:t>
      </w:r>
      <w:r w:rsidRPr="00397E98">
        <w:rPr>
          <w:sz w:val="24"/>
          <w:szCs w:val="24"/>
        </w:rPr>
        <w:t>Robert Kisilevsky is appointed Head.  He becomes an international leader in amyloidosis research and, during his five-year term, oversees significant growth in the Graduate Program and the introduction of pathology courses into the underg</w:t>
      </w:r>
      <w:r>
        <w:rPr>
          <w:sz w:val="24"/>
          <w:szCs w:val="24"/>
        </w:rPr>
        <w:t xml:space="preserve">raduate Life Sciences program. </w:t>
      </w:r>
    </w:p>
    <w:p w14:paraId="7A849AD8" w14:textId="242E069C" w:rsidR="00397E98" w:rsidRPr="00397E98" w:rsidRDefault="00397E98" w:rsidP="00397E98">
      <w:pPr>
        <w:rPr>
          <w:sz w:val="24"/>
          <w:szCs w:val="24"/>
        </w:rPr>
      </w:pPr>
      <w:r w:rsidRPr="00397E98">
        <w:rPr>
          <w:b/>
          <w:sz w:val="24"/>
          <w:szCs w:val="24"/>
        </w:rPr>
        <w:t>1991</w:t>
      </w:r>
      <w:r w:rsidRPr="00397E98">
        <w:rPr>
          <w:sz w:val="24"/>
          <w:szCs w:val="24"/>
        </w:rPr>
        <w:t xml:space="preserve"> </w:t>
      </w:r>
      <w:r w:rsidRPr="00397E98">
        <w:rPr>
          <w:sz w:val="24"/>
          <w:szCs w:val="24"/>
        </w:rPr>
        <w:tab/>
      </w:r>
      <w:r w:rsidR="00FF6C20">
        <w:rPr>
          <w:sz w:val="24"/>
          <w:szCs w:val="24"/>
        </w:rPr>
        <w:t xml:space="preserve">Dr. </w:t>
      </w:r>
      <w:r w:rsidRPr="00397E98">
        <w:rPr>
          <w:sz w:val="24"/>
          <w:szCs w:val="24"/>
        </w:rPr>
        <w:t>Paul Manley becomes Head and leads the expansion of the Laboratory Outreach program to multiple sites across Southeastern Ontario.  During his eleven-year tenure, cancer and molecular hemostasis resea</w:t>
      </w:r>
      <w:r>
        <w:rPr>
          <w:sz w:val="24"/>
          <w:szCs w:val="24"/>
        </w:rPr>
        <w:t xml:space="preserve">rch programs expand markedly. </w:t>
      </w:r>
    </w:p>
    <w:p w14:paraId="4C35564A" w14:textId="77777777" w:rsidR="00397E98" w:rsidRPr="00397E98" w:rsidRDefault="00397E98" w:rsidP="00397E98">
      <w:pPr>
        <w:rPr>
          <w:sz w:val="24"/>
          <w:szCs w:val="24"/>
        </w:rPr>
      </w:pPr>
      <w:r w:rsidRPr="00397E98">
        <w:rPr>
          <w:b/>
          <w:sz w:val="24"/>
          <w:szCs w:val="24"/>
        </w:rPr>
        <w:t>2000</w:t>
      </w:r>
      <w:r w:rsidRPr="00397E98">
        <w:rPr>
          <w:sz w:val="24"/>
          <w:szCs w:val="24"/>
        </w:rPr>
        <w:t xml:space="preserve"> </w:t>
      </w:r>
      <w:r w:rsidRPr="00397E98">
        <w:rPr>
          <w:sz w:val="24"/>
          <w:szCs w:val="24"/>
        </w:rPr>
        <w:tab/>
        <w:t>A Regional Forensic</w:t>
      </w:r>
      <w:r>
        <w:rPr>
          <w:sz w:val="24"/>
          <w:szCs w:val="24"/>
        </w:rPr>
        <w:t xml:space="preserve"> Pathology Unit is established.</w:t>
      </w:r>
    </w:p>
    <w:p w14:paraId="353C3E9C" w14:textId="77777777" w:rsidR="00397E98" w:rsidRPr="00397E98" w:rsidRDefault="00397E98" w:rsidP="00397E98">
      <w:pPr>
        <w:rPr>
          <w:sz w:val="24"/>
          <w:szCs w:val="24"/>
        </w:rPr>
      </w:pPr>
      <w:r w:rsidRPr="00397E98">
        <w:rPr>
          <w:b/>
          <w:sz w:val="24"/>
          <w:szCs w:val="24"/>
        </w:rPr>
        <w:t>2001</w:t>
      </w:r>
      <w:r w:rsidRPr="00397E98">
        <w:rPr>
          <w:sz w:val="24"/>
          <w:szCs w:val="24"/>
        </w:rPr>
        <w:t xml:space="preserve"> </w:t>
      </w:r>
      <w:r w:rsidRPr="00397E98">
        <w:rPr>
          <w:sz w:val="24"/>
          <w:szCs w:val="24"/>
        </w:rPr>
        <w:tab/>
        <w:t xml:space="preserve">Diagnostic </w:t>
      </w:r>
      <w:r w:rsidR="00E931A5" w:rsidRPr="00397E98">
        <w:rPr>
          <w:sz w:val="24"/>
          <w:szCs w:val="24"/>
        </w:rPr>
        <w:t>Laboratory Genetics</w:t>
      </w:r>
      <w:r w:rsidRPr="00397E98">
        <w:rPr>
          <w:sz w:val="24"/>
          <w:szCs w:val="24"/>
        </w:rPr>
        <w:t xml:space="preserve"> and Clinical Genetics services are consolidated</w:t>
      </w:r>
      <w:r>
        <w:rPr>
          <w:sz w:val="24"/>
          <w:szCs w:val="24"/>
        </w:rPr>
        <w:t xml:space="preserve"> in a new Division of Genetics.</w:t>
      </w:r>
    </w:p>
    <w:p w14:paraId="633AA576" w14:textId="19E5E926" w:rsidR="00397E98" w:rsidRPr="00397E98" w:rsidRDefault="00397E98" w:rsidP="00397E98">
      <w:pPr>
        <w:rPr>
          <w:sz w:val="24"/>
          <w:szCs w:val="24"/>
        </w:rPr>
      </w:pPr>
      <w:r w:rsidRPr="00397E98">
        <w:rPr>
          <w:b/>
          <w:sz w:val="24"/>
          <w:szCs w:val="24"/>
        </w:rPr>
        <w:t>2002</w:t>
      </w:r>
      <w:r w:rsidRPr="00397E98">
        <w:rPr>
          <w:sz w:val="24"/>
          <w:szCs w:val="24"/>
        </w:rPr>
        <w:t xml:space="preserve"> </w:t>
      </w:r>
      <w:r w:rsidRPr="00397E98">
        <w:rPr>
          <w:sz w:val="24"/>
          <w:szCs w:val="24"/>
        </w:rPr>
        <w:tab/>
      </w:r>
      <w:r w:rsidR="00FF6C20">
        <w:rPr>
          <w:sz w:val="24"/>
          <w:szCs w:val="24"/>
        </w:rPr>
        <w:t xml:space="preserve">Dr. </w:t>
      </w:r>
      <w:r w:rsidRPr="00397E98">
        <w:rPr>
          <w:sz w:val="24"/>
          <w:szCs w:val="24"/>
        </w:rPr>
        <w:t>Iain Young is appointed Head.  He is responsible for growing gradu</w:t>
      </w:r>
      <w:r>
        <w:rPr>
          <w:sz w:val="24"/>
          <w:szCs w:val="24"/>
        </w:rPr>
        <w:t xml:space="preserve">ate studies in the Department. </w:t>
      </w:r>
    </w:p>
    <w:p w14:paraId="5BEA81F2" w14:textId="08CE454B" w:rsidR="00397E98" w:rsidRPr="00397E98" w:rsidRDefault="00397E98" w:rsidP="00397E98">
      <w:pPr>
        <w:rPr>
          <w:sz w:val="24"/>
          <w:szCs w:val="24"/>
        </w:rPr>
      </w:pPr>
      <w:r w:rsidRPr="00397E98">
        <w:rPr>
          <w:b/>
          <w:sz w:val="24"/>
          <w:szCs w:val="24"/>
        </w:rPr>
        <w:t>2003</w:t>
      </w:r>
      <w:r w:rsidRPr="00397E98">
        <w:rPr>
          <w:sz w:val="24"/>
          <w:szCs w:val="24"/>
        </w:rPr>
        <w:t xml:space="preserve"> </w:t>
      </w:r>
      <w:r w:rsidRPr="00397E98">
        <w:rPr>
          <w:sz w:val="24"/>
          <w:szCs w:val="24"/>
        </w:rPr>
        <w:tab/>
        <w:t xml:space="preserve">The department changes its name to the “Department of Pathology and Molecular Medicine” </w:t>
      </w:r>
      <w:r w:rsidR="0024289A">
        <w:rPr>
          <w:sz w:val="24"/>
          <w:szCs w:val="24"/>
        </w:rPr>
        <w:t xml:space="preserve">(DPMM) </w:t>
      </w:r>
      <w:r w:rsidRPr="00397E98">
        <w:rPr>
          <w:sz w:val="24"/>
          <w:szCs w:val="24"/>
        </w:rPr>
        <w:t>to reflect its leadership role in the application of the understanding of disease at a molecular level to diagnostic services, clinica</w:t>
      </w:r>
      <w:r>
        <w:rPr>
          <w:sz w:val="24"/>
          <w:szCs w:val="24"/>
        </w:rPr>
        <w:t>l care, education and research.</w:t>
      </w:r>
    </w:p>
    <w:p w14:paraId="4E881833" w14:textId="77777777" w:rsidR="00397E98" w:rsidRPr="00397E98" w:rsidRDefault="00397E98" w:rsidP="00397E98">
      <w:pPr>
        <w:rPr>
          <w:sz w:val="24"/>
          <w:szCs w:val="24"/>
        </w:rPr>
      </w:pPr>
      <w:r w:rsidRPr="00397E98">
        <w:rPr>
          <w:b/>
          <w:sz w:val="24"/>
          <w:szCs w:val="24"/>
        </w:rPr>
        <w:t>2007</w:t>
      </w:r>
      <w:r w:rsidRPr="00397E98">
        <w:rPr>
          <w:sz w:val="24"/>
          <w:szCs w:val="24"/>
        </w:rPr>
        <w:t xml:space="preserve"> </w:t>
      </w:r>
      <w:r w:rsidRPr="00397E98">
        <w:rPr>
          <w:sz w:val="24"/>
          <w:szCs w:val="24"/>
        </w:rPr>
        <w:tab/>
        <w:t>The Queen’s Laboratory for Molec</w:t>
      </w:r>
      <w:r>
        <w:rPr>
          <w:sz w:val="24"/>
          <w:szCs w:val="24"/>
        </w:rPr>
        <w:t xml:space="preserve">ular Pathology is established. </w:t>
      </w:r>
    </w:p>
    <w:p w14:paraId="56153CF6" w14:textId="435473A9" w:rsidR="00397E98" w:rsidRDefault="00397E98" w:rsidP="00397E98">
      <w:pPr>
        <w:rPr>
          <w:sz w:val="24"/>
          <w:szCs w:val="24"/>
        </w:rPr>
      </w:pPr>
      <w:r w:rsidRPr="00397E98">
        <w:rPr>
          <w:b/>
          <w:sz w:val="24"/>
          <w:szCs w:val="24"/>
        </w:rPr>
        <w:t>2009</w:t>
      </w:r>
      <w:r w:rsidRPr="00397E98">
        <w:rPr>
          <w:sz w:val="24"/>
          <w:szCs w:val="24"/>
        </w:rPr>
        <w:t xml:space="preserve"> </w:t>
      </w:r>
      <w:r w:rsidRPr="00397E98">
        <w:rPr>
          <w:sz w:val="24"/>
          <w:szCs w:val="24"/>
        </w:rPr>
        <w:tab/>
      </w:r>
      <w:r w:rsidR="00FF6C20">
        <w:rPr>
          <w:sz w:val="24"/>
          <w:szCs w:val="24"/>
        </w:rPr>
        <w:t xml:space="preserve">Dr. </w:t>
      </w:r>
      <w:r w:rsidRPr="00397E98">
        <w:rPr>
          <w:sz w:val="24"/>
          <w:szCs w:val="24"/>
        </w:rPr>
        <w:t>Victor Tron is appointed Head.</w:t>
      </w:r>
    </w:p>
    <w:p w14:paraId="07D07A71" w14:textId="487ECB92" w:rsidR="0043618D" w:rsidRDefault="0043618D" w:rsidP="00397E98">
      <w:pPr>
        <w:rPr>
          <w:sz w:val="24"/>
          <w:szCs w:val="24"/>
        </w:rPr>
      </w:pPr>
      <w:r w:rsidRPr="0043618D">
        <w:rPr>
          <w:b/>
          <w:sz w:val="24"/>
          <w:szCs w:val="24"/>
        </w:rPr>
        <w:t>2014</w:t>
      </w:r>
      <w:r>
        <w:rPr>
          <w:sz w:val="24"/>
          <w:szCs w:val="24"/>
        </w:rPr>
        <w:tab/>
      </w:r>
      <w:r w:rsidR="00FF6C20">
        <w:rPr>
          <w:sz w:val="24"/>
          <w:szCs w:val="24"/>
        </w:rPr>
        <w:t xml:space="preserve">Dr. </w:t>
      </w:r>
      <w:r>
        <w:rPr>
          <w:sz w:val="24"/>
          <w:szCs w:val="24"/>
        </w:rPr>
        <w:t>Lois Shepherd is appointed interim Head following the departure of Victor Tron to St. Michael’s Hospital in Toronto</w:t>
      </w:r>
      <w:r w:rsidR="00E93A0A">
        <w:rPr>
          <w:sz w:val="24"/>
          <w:szCs w:val="24"/>
        </w:rPr>
        <w:t>.</w:t>
      </w:r>
    </w:p>
    <w:p w14:paraId="18447267" w14:textId="73C92C50" w:rsidR="00FF6C20" w:rsidRDefault="00FF6C20" w:rsidP="00397E98">
      <w:pPr>
        <w:rPr>
          <w:sz w:val="24"/>
          <w:szCs w:val="24"/>
        </w:rPr>
      </w:pPr>
      <w:r w:rsidRPr="00FF6C20">
        <w:rPr>
          <w:b/>
          <w:sz w:val="24"/>
          <w:szCs w:val="24"/>
        </w:rPr>
        <w:t>2016</w:t>
      </w:r>
      <w:r>
        <w:rPr>
          <w:sz w:val="24"/>
          <w:szCs w:val="24"/>
        </w:rPr>
        <w:tab/>
        <w:t>Dr. Alexander (Sandy) Boag is appointed Head.</w:t>
      </w:r>
    </w:p>
    <w:p w14:paraId="07B5FE83" w14:textId="1061FB08" w:rsidR="001D1760" w:rsidRDefault="001D1760" w:rsidP="00397E98">
      <w:pPr>
        <w:rPr>
          <w:sz w:val="24"/>
          <w:szCs w:val="24"/>
        </w:rPr>
      </w:pPr>
      <w:r w:rsidRPr="00561E8A">
        <w:rPr>
          <w:b/>
          <w:bCs/>
          <w:sz w:val="24"/>
          <w:szCs w:val="24"/>
        </w:rPr>
        <w:t>2021</w:t>
      </w:r>
      <w:r>
        <w:rPr>
          <w:sz w:val="24"/>
          <w:szCs w:val="24"/>
        </w:rPr>
        <w:tab/>
        <w:t>Dr. David Berman is appointed Head.</w:t>
      </w:r>
    </w:p>
    <w:p w14:paraId="04583F3D" w14:textId="77777777" w:rsidR="00FF6C20" w:rsidRPr="00397E98" w:rsidRDefault="00FF6C20" w:rsidP="00397E98">
      <w:pPr>
        <w:rPr>
          <w:sz w:val="24"/>
          <w:szCs w:val="24"/>
        </w:rPr>
      </w:pPr>
    </w:p>
    <w:p w14:paraId="63F6090E" w14:textId="77777777" w:rsidR="00397E98" w:rsidRDefault="00397E98">
      <w:pPr>
        <w:rPr>
          <w:b/>
          <w:sz w:val="30"/>
          <w:szCs w:val="30"/>
          <w:u w:val="single"/>
        </w:rPr>
      </w:pPr>
      <w:r>
        <w:br w:type="page"/>
      </w:r>
    </w:p>
    <w:p w14:paraId="70C64D47" w14:textId="77777777" w:rsidR="006A7961" w:rsidRPr="00B3119D" w:rsidRDefault="00B3119D" w:rsidP="00B3119D">
      <w:pPr>
        <w:pStyle w:val="Heading1"/>
      </w:pPr>
      <w:bookmarkStart w:id="5" w:name="_Toc477163525"/>
      <w:r>
        <w:lastRenderedPageBreak/>
        <w:t>APPLICATION PROCESS</w:t>
      </w:r>
      <w:bookmarkEnd w:id="5"/>
    </w:p>
    <w:p w14:paraId="028F8BEA" w14:textId="00163A13" w:rsidR="006A7961" w:rsidRPr="00B3119D" w:rsidRDefault="006A7961" w:rsidP="00B3119D">
      <w:pPr>
        <w:spacing w:after="60"/>
        <w:rPr>
          <w:sz w:val="24"/>
          <w:szCs w:val="24"/>
        </w:rPr>
      </w:pPr>
      <w:r w:rsidRPr="00B3119D">
        <w:rPr>
          <w:sz w:val="24"/>
          <w:szCs w:val="24"/>
        </w:rPr>
        <w:t xml:space="preserve">Applications are submitted online through the School of Graduate Studies’ website at the following link: </w:t>
      </w:r>
      <w:hyperlink r:id="rId18" w:history="1">
        <w:r w:rsidR="00C20806" w:rsidRPr="00B53ABE">
          <w:rPr>
            <w:rStyle w:val="Hyperlink"/>
            <w:sz w:val="24"/>
            <w:szCs w:val="24"/>
          </w:rPr>
          <w:t>https://eservices.queensu.ca/apps/sgsapp/</w:t>
        </w:r>
      </w:hyperlink>
      <w:r w:rsidRPr="00B3119D">
        <w:rPr>
          <w:sz w:val="24"/>
          <w:szCs w:val="24"/>
        </w:rPr>
        <w:t xml:space="preserve">. In exceptional circumstances, paper applications are available upon request. Please email Mark Andrews at </w:t>
      </w:r>
      <w:hyperlink r:id="rId19" w:history="1">
        <w:r w:rsidR="002473BC" w:rsidRPr="002473BC">
          <w:rPr>
            <w:rStyle w:val="Hyperlink"/>
            <w:sz w:val="24"/>
            <w:szCs w:val="24"/>
          </w:rPr>
          <w:t>mark.andrews@queensu.ca</w:t>
        </w:r>
      </w:hyperlink>
      <w:r w:rsidR="00C20806">
        <w:rPr>
          <w:sz w:val="24"/>
          <w:szCs w:val="24"/>
        </w:rPr>
        <w:t xml:space="preserve"> </w:t>
      </w:r>
      <w:r w:rsidRPr="00B3119D">
        <w:rPr>
          <w:sz w:val="24"/>
          <w:szCs w:val="24"/>
        </w:rPr>
        <w:t>to request a paper application</w:t>
      </w:r>
      <w:r w:rsidR="0024289A">
        <w:rPr>
          <w:sz w:val="24"/>
          <w:szCs w:val="24"/>
        </w:rPr>
        <w:t xml:space="preserve"> or assistance with the online application process</w:t>
      </w:r>
      <w:r w:rsidRPr="00B3119D">
        <w:rPr>
          <w:sz w:val="24"/>
          <w:szCs w:val="24"/>
        </w:rPr>
        <w:t xml:space="preserve">. </w:t>
      </w:r>
    </w:p>
    <w:p w14:paraId="57F751DE" w14:textId="77777777" w:rsidR="006A7961" w:rsidRPr="00B3119D" w:rsidRDefault="006A7961" w:rsidP="00B3119D">
      <w:pPr>
        <w:pStyle w:val="Heading2"/>
      </w:pPr>
      <w:bookmarkStart w:id="6" w:name="_Toc477163526"/>
      <w:r w:rsidRPr="00B3119D">
        <w:t>Deadlines</w:t>
      </w:r>
      <w:bookmarkEnd w:id="6"/>
      <w:r w:rsidRPr="00B3119D">
        <w:t xml:space="preserve"> </w:t>
      </w:r>
    </w:p>
    <w:p w14:paraId="460CA4E4" w14:textId="34C4B71C" w:rsidR="006A7961" w:rsidRPr="00B3119D" w:rsidRDefault="006A7961" w:rsidP="00B3119D">
      <w:pPr>
        <w:spacing w:after="60"/>
        <w:rPr>
          <w:sz w:val="24"/>
          <w:szCs w:val="24"/>
        </w:rPr>
      </w:pPr>
      <w:r w:rsidRPr="00B3119D">
        <w:rPr>
          <w:sz w:val="24"/>
          <w:szCs w:val="24"/>
        </w:rPr>
        <w:t>Applications are accepted year</w:t>
      </w:r>
      <w:r w:rsidR="0068739E">
        <w:rPr>
          <w:sz w:val="24"/>
          <w:szCs w:val="24"/>
        </w:rPr>
        <w:t>-</w:t>
      </w:r>
      <w:r w:rsidRPr="00B3119D">
        <w:rPr>
          <w:sz w:val="24"/>
          <w:szCs w:val="24"/>
        </w:rPr>
        <w:t xml:space="preserve">round. Start dates may be </w:t>
      </w:r>
      <w:r w:rsidR="0024289A">
        <w:rPr>
          <w:sz w:val="24"/>
          <w:szCs w:val="24"/>
        </w:rPr>
        <w:t xml:space="preserve">at the beginning of academic terms </w:t>
      </w:r>
      <w:r w:rsidRPr="00B3119D">
        <w:rPr>
          <w:sz w:val="24"/>
          <w:szCs w:val="24"/>
        </w:rPr>
        <w:t>in September, January or May.</w:t>
      </w:r>
    </w:p>
    <w:p w14:paraId="6E1E973E" w14:textId="77777777" w:rsidR="006A7961" w:rsidRPr="006A7961" w:rsidRDefault="006A7961" w:rsidP="006A7961">
      <w:pPr>
        <w:spacing w:after="60"/>
        <w:ind w:firstLine="540"/>
        <w:jc w:val="center"/>
        <w:rPr>
          <w:sz w:val="30"/>
          <w:szCs w:val="30"/>
        </w:rPr>
      </w:pPr>
    </w:p>
    <w:p w14:paraId="269D0C41" w14:textId="77777777" w:rsidR="006A7961" w:rsidRPr="006A7961" w:rsidRDefault="006A7961" w:rsidP="00B3119D">
      <w:pPr>
        <w:pStyle w:val="Heading2"/>
      </w:pPr>
      <w:bookmarkStart w:id="7" w:name="_Toc477163527"/>
      <w:r w:rsidRPr="006A7961">
        <w:t xml:space="preserve">Finding a </w:t>
      </w:r>
      <w:proofErr w:type="gramStart"/>
      <w:r w:rsidRPr="006A7961">
        <w:t>Supervisor</w:t>
      </w:r>
      <w:bookmarkEnd w:id="7"/>
      <w:proofErr w:type="gramEnd"/>
    </w:p>
    <w:p w14:paraId="71EBCE49" w14:textId="7826B95A" w:rsidR="006A7961" w:rsidRPr="00B3119D" w:rsidRDefault="006A7961" w:rsidP="000648E7">
      <w:pPr>
        <w:spacing w:after="120"/>
        <w:rPr>
          <w:sz w:val="24"/>
          <w:szCs w:val="24"/>
        </w:rPr>
      </w:pPr>
      <w:r w:rsidRPr="00B3119D">
        <w:rPr>
          <w:sz w:val="24"/>
          <w:szCs w:val="24"/>
        </w:rPr>
        <w:t xml:space="preserve">It will be necessary for you to personally contact researchers by regular mail, e-mail or </w:t>
      </w:r>
      <w:r w:rsidR="000441A8">
        <w:rPr>
          <w:sz w:val="24"/>
          <w:szCs w:val="24"/>
        </w:rPr>
        <w:t>telephone</w:t>
      </w:r>
      <w:r w:rsidR="000441A8" w:rsidRPr="00B3119D">
        <w:rPr>
          <w:sz w:val="24"/>
          <w:szCs w:val="24"/>
        </w:rPr>
        <w:t xml:space="preserve"> </w:t>
      </w:r>
      <w:r w:rsidRPr="00B3119D">
        <w:rPr>
          <w:sz w:val="24"/>
          <w:szCs w:val="24"/>
        </w:rPr>
        <w:t xml:space="preserve">in order to find a supervisor for your studies. It is recommended that you contact potential supervisors prior to submitting an application. Your application will be reviewed by the Graduate </w:t>
      </w:r>
      <w:r w:rsidR="0024289A">
        <w:rPr>
          <w:sz w:val="24"/>
          <w:szCs w:val="24"/>
        </w:rPr>
        <w:t>Program</w:t>
      </w:r>
      <w:r w:rsidR="0024289A" w:rsidRPr="00B3119D">
        <w:rPr>
          <w:sz w:val="24"/>
          <w:szCs w:val="24"/>
        </w:rPr>
        <w:t xml:space="preserve"> </w:t>
      </w:r>
      <w:r w:rsidRPr="00B3119D">
        <w:rPr>
          <w:sz w:val="24"/>
          <w:szCs w:val="24"/>
        </w:rPr>
        <w:t xml:space="preserve">Committee </w:t>
      </w:r>
      <w:r w:rsidR="00E7366F">
        <w:rPr>
          <w:sz w:val="24"/>
          <w:szCs w:val="24"/>
        </w:rPr>
        <w:t xml:space="preserve">(GPC) </w:t>
      </w:r>
      <w:r w:rsidRPr="00B3119D">
        <w:rPr>
          <w:sz w:val="24"/>
          <w:szCs w:val="24"/>
        </w:rPr>
        <w:t>and the Department will not be able to commit to final acceptance of your application until you have found a suitable supervisor. The number of positions available to new graduate students is limited and not all research faculty will have space in their laboratories and/or funding for a graduate student at any one time. Faculty receive news of funding from granting agencies throughout the year.  Also, students presently in labs defend their theses at different times, freeing up positions in different research areas.</w:t>
      </w:r>
    </w:p>
    <w:p w14:paraId="7E55BAF4" w14:textId="77777777" w:rsidR="006A7961" w:rsidRPr="000648E7" w:rsidRDefault="006A7961" w:rsidP="000648E7">
      <w:pPr>
        <w:spacing w:after="60"/>
        <w:rPr>
          <w:sz w:val="24"/>
          <w:szCs w:val="24"/>
        </w:rPr>
      </w:pPr>
      <w:r w:rsidRPr="00B3119D">
        <w:rPr>
          <w:sz w:val="24"/>
          <w:szCs w:val="24"/>
        </w:rPr>
        <w:t xml:space="preserve">The </w:t>
      </w:r>
      <w:r w:rsidR="00427410">
        <w:rPr>
          <w:sz w:val="24"/>
          <w:szCs w:val="24"/>
        </w:rPr>
        <w:t>Graduate Program Assistant</w:t>
      </w:r>
      <w:r w:rsidRPr="00B3119D">
        <w:rPr>
          <w:sz w:val="24"/>
          <w:szCs w:val="24"/>
        </w:rPr>
        <w:t xml:space="preserve">, Mark Andrews, maintains files on all graduate studies applicants to the Department of Pathology and Molecular Medicine and these are available to researchers should they be seeking a new graduate student at any time.  Files remain valid for one year following the date of the application. </w:t>
      </w:r>
      <w:r w:rsidRPr="006A7961">
        <w:rPr>
          <w:sz w:val="30"/>
          <w:szCs w:val="30"/>
        </w:rPr>
        <w:t xml:space="preserve"> </w:t>
      </w:r>
    </w:p>
    <w:p w14:paraId="39F22D55" w14:textId="77777777" w:rsidR="000648E7" w:rsidRDefault="006A7961" w:rsidP="000648E7">
      <w:pPr>
        <w:spacing w:after="120"/>
        <w:rPr>
          <w:sz w:val="24"/>
          <w:szCs w:val="24"/>
        </w:rPr>
      </w:pPr>
      <w:r w:rsidRPr="00B3119D">
        <w:rPr>
          <w:sz w:val="24"/>
          <w:szCs w:val="24"/>
        </w:rPr>
        <w:t xml:space="preserve">Before accepting a position in any laboratory, it is strongly suggested that you not only interview with your prospective supervisor, but also speak with graduate students in that laboratory as well as other students within the Department. </w:t>
      </w:r>
    </w:p>
    <w:p w14:paraId="1AC1F81D" w14:textId="00A1BAD2" w:rsidR="006A7961" w:rsidRDefault="006A7961" w:rsidP="00B3119D">
      <w:pPr>
        <w:spacing w:after="60"/>
        <w:rPr>
          <w:rStyle w:val="Hyperlink"/>
          <w:sz w:val="24"/>
          <w:szCs w:val="24"/>
        </w:rPr>
      </w:pPr>
      <w:bookmarkStart w:id="8" w:name="_Hlk105394175"/>
      <w:r w:rsidRPr="00B3119D">
        <w:rPr>
          <w:sz w:val="24"/>
          <w:szCs w:val="24"/>
        </w:rPr>
        <w:t xml:space="preserve">Once a supervisor has agreed to offer you a position and has contacted our Departmental office, you will be recommended for acceptance to the School of Graduate Studies and Research. A list of supervisory eligible faculty is available on our website at the following link:             </w:t>
      </w:r>
    </w:p>
    <w:p w14:paraId="119B8B24" w14:textId="0B45A80D" w:rsidR="00625A10" w:rsidRDefault="00000000" w:rsidP="00B3119D">
      <w:pPr>
        <w:spacing w:after="60"/>
        <w:rPr>
          <w:sz w:val="24"/>
          <w:szCs w:val="24"/>
        </w:rPr>
      </w:pPr>
      <w:hyperlink r:id="rId20" w:history="1">
        <w:r w:rsidR="00347D09" w:rsidRPr="00347D09">
          <w:rPr>
            <w:rStyle w:val="Hyperlink"/>
            <w:sz w:val="24"/>
            <w:szCs w:val="24"/>
          </w:rPr>
          <w:t>https://pathology.queensu.ca/research</w:t>
        </w:r>
      </w:hyperlink>
    </w:p>
    <w:p w14:paraId="590AC885" w14:textId="77777777" w:rsidR="00625A10" w:rsidRDefault="00625A10" w:rsidP="00B3119D">
      <w:pPr>
        <w:spacing w:after="60"/>
        <w:rPr>
          <w:sz w:val="24"/>
          <w:szCs w:val="24"/>
        </w:rPr>
      </w:pPr>
    </w:p>
    <w:bookmarkEnd w:id="8"/>
    <w:p w14:paraId="1E582909" w14:textId="77777777" w:rsidR="006A7961" w:rsidRPr="00B3119D" w:rsidRDefault="006A7961" w:rsidP="00B3119D">
      <w:pPr>
        <w:spacing w:after="60"/>
        <w:rPr>
          <w:sz w:val="24"/>
          <w:szCs w:val="24"/>
        </w:rPr>
      </w:pPr>
    </w:p>
    <w:p w14:paraId="372AF019" w14:textId="77777777" w:rsidR="000648E7" w:rsidRDefault="000648E7">
      <w:pPr>
        <w:rPr>
          <w:b/>
          <w:sz w:val="30"/>
          <w:szCs w:val="30"/>
          <w:u w:val="single"/>
        </w:rPr>
      </w:pPr>
      <w:r>
        <w:br w:type="page"/>
      </w:r>
    </w:p>
    <w:p w14:paraId="0549C0E8" w14:textId="77777777" w:rsidR="006A7961" w:rsidRDefault="006A7961" w:rsidP="001C0899">
      <w:pPr>
        <w:pStyle w:val="Heading1"/>
        <w:spacing w:after="0"/>
      </w:pPr>
      <w:bookmarkStart w:id="9" w:name="_Toc477163528"/>
      <w:r w:rsidRPr="006A7961">
        <w:lastRenderedPageBreak/>
        <w:t>FEES AND REGISTRATION</w:t>
      </w:r>
      <w:bookmarkEnd w:id="9"/>
    </w:p>
    <w:p w14:paraId="797A453E" w14:textId="77777777" w:rsidR="001C0899" w:rsidRPr="000648E7" w:rsidRDefault="001C0899" w:rsidP="001C0899">
      <w:pPr>
        <w:rPr>
          <w:sz w:val="12"/>
          <w:szCs w:val="12"/>
        </w:rPr>
      </w:pPr>
    </w:p>
    <w:p w14:paraId="62BF47DE" w14:textId="77777777" w:rsidR="006A7961" w:rsidRPr="006A7961" w:rsidRDefault="006A7961" w:rsidP="001C0899">
      <w:pPr>
        <w:pStyle w:val="Heading2"/>
      </w:pPr>
      <w:bookmarkStart w:id="10" w:name="_Toc477163529"/>
      <w:r w:rsidRPr="006A7961">
        <w:t>Tuition</w:t>
      </w:r>
      <w:bookmarkEnd w:id="10"/>
    </w:p>
    <w:p w14:paraId="1F1058D9" w14:textId="77777777" w:rsidR="00875EBC" w:rsidRDefault="006A7961" w:rsidP="00B3119D">
      <w:pPr>
        <w:spacing w:after="60"/>
        <w:rPr>
          <w:sz w:val="24"/>
          <w:szCs w:val="24"/>
        </w:rPr>
      </w:pPr>
      <w:r w:rsidRPr="00B3119D">
        <w:rPr>
          <w:sz w:val="24"/>
          <w:szCs w:val="24"/>
        </w:rPr>
        <w:t xml:space="preserve">For the most up-to-date information regarding current tuition rates and the cost of living in Kingston, please refer to the School of Graduate Studies website at the following link: </w:t>
      </w:r>
    </w:p>
    <w:p w14:paraId="5F3502A9" w14:textId="782ED882" w:rsidR="006A7961" w:rsidRDefault="00000000" w:rsidP="00B3119D">
      <w:pPr>
        <w:spacing w:after="60"/>
        <w:rPr>
          <w:sz w:val="24"/>
          <w:szCs w:val="24"/>
        </w:rPr>
      </w:pPr>
      <w:hyperlink r:id="rId21" w:history="1">
        <w:r w:rsidR="00875EBC" w:rsidRPr="00875EBC">
          <w:rPr>
            <w:rStyle w:val="Hyperlink"/>
          </w:rPr>
          <w:t>http://www.queensu.ca/sgs/current-students/registration-fees</w:t>
        </w:r>
      </w:hyperlink>
      <w:r w:rsidR="001C0604">
        <w:t xml:space="preserve"> </w:t>
      </w:r>
    </w:p>
    <w:p w14:paraId="0FB406A2" w14:textId="77777777" w:rsidR="006A7961" w:rsidRPr="001C0604" w:rsidRDefault="006A7961" w:rsidP="00B3119D">
      <w:pPr>
        <w:spacing w:after="60"/>
        <w:rPr>
          <w:sz w:val="12"/>
          <w:szCs w:val="12"/>
        </w:rPr>
      </w:pPr>
    </w:p>
    <w:p w14:paraId="086F2449" w14:textId="77777777" w:rsidR="001C0604" w:rsidRPr="006A7961" w:rsidRDefault="001C0604" w:rsidP="001C0604">
      <w:pPr>
        <w:pStyle w:val="Heading2"/>
      </w:pPr>
      <w:bookmarkStart w:id="11" w:name="_Toc477163530"/>
      <w:bookmarkStart w:id="12" w:name="_Hlk105397090"/>
      <w:r>
        <w:t>Net I.D.</w:t>
      </w:r>
      <w:bookmarkEnd w:id="11"/>
    </w:p>
    <w:p w14:paraId="2ACFB72C" w14:textId="77777777" w:rsidR="001C0604" w:rsidRPr="001C0604" w:rsidRDefault="001C0604" w:rsidP="00C40FB0">
      <w:r w:rsidRPr="001C0604">
        <w:t>Your NetID is your network identity at Queen's. It will be the "User ID" you need to sign on to</w:t>
      </w:r>
      <w:r>
        <w:t xml:space="preserve"> </w:t>
      </w:r>
      <w:r w:rsidRPr="001C0604">
        <w:t xml:space="preserve">the applications and services that are operated by </w:t>
      </w:r>
      <w:proofErr w:type="spellStart"/>
      <w:r w:rsidRPr="001C0604">
        <w:t>ITServices</w:t>
      </w:r>
      <w:proofErr w:type="spellEnd"/>
      <w:r w:rsidRPr="001C0604">
        <w:t>,</w:t>
      </w:r>
      <w:r>
        <w:t xml:space="preserve"> such as email, Moodle course management </w:t>
      </w:r>
      <w:r w:rsidRPr="001C0604">
        <w:t xml:space="preserve">system, SOLUS Student Center, </w:t>
      </w:r>
      <w:proofErr w:type="spellStart"/>
      <w:r w:rsidRPr="001C0604">
        <w:t>MyQueensU</w:t>
      </w:r>
      <w:proofErr w:type="spellEnd"/>
      <w:r w:rsidRPr="001C0604">
        <w:t xml:space="preserve"> Portal, </w:t>
      </w:r>
      <w:proofErr w:type="spellStart"/>
      <w:r w:rsidRPr="001C0604">
        <w:t>QShare</w:t>
      </w:r>
      <w:proofErr w:type="spellEnd"/>
      <w:r w:rsidRPr="001C0604">
        <w:t>, Wiki, etc.</w:t>
      </w:r>
    </w:p>
    <w:p w14:paraId="73328893" w14:textId="58A94567" w:rsidR="00875EBC" w:rsidRDefault="001C0604" w:rsidP="00C40FB0">
      <w:r w:rsidRPr="001C0604">
        <w:t>The login is called your "NetID", and instructions on how to generate them can be found at:</w:t>
      </w:r>
    </w:p>
    <w:p w14:paraId="7DB2E4BA" w14:textId="394726EB" w:rsidR="001C0604" w:rsidRDefault="00000000" w:rsidP="00C40FB0">
      <w:hyperlink r:id="rId22" w:history="1">
        <w:r w:rsidR="00875EBC" w:rsidRPr="00D459E1">
          <w:rPr>
            <w:rStyle w:val="Hyperlink"/>
          </w:rPr>
          <w:t>https://www.queensu.ca/its/getting-started/students</w:t>
        </w:r>
      </w:hyperlink>
      <w:bookmarkEnd w:id="12"/>
    </w:p>
    <w:p w14:paraId="0A1DB246" w14:textId="77777777" w:rsidR="00875EBC" w:rsidRPr="001C0604" w:rsidRDefault="00875EBC" w:rsidP="00C40FB0"/>
    <w:p w14:paraId="52FDBA4A" w14:textId="77777777" w:rsidR="001C0604" w:rsidRPr="001C0604" w:rsidRDefault="001C0604" w:rsidP="00C40FB0">
      <w:r w:rsidRPr="001C0604">
        <w:t>You will need your Queen's student number to go through these processes.</w:t>
      </w:r>
    </w:p>
    <w:p w14:paraId="6AE0997F" w14:textId="77777777" w:rsidR="001C0604" w:rsidRDefault="001C0604" w:rsidP="00C40FB0">
      <w:r w:rsidRPr="001C0604">
        <w:t>If you don't have your Student number, please call the Schoo</w:t>
      </w:r>
      <w:r>
        <w:t xml:space="preserve">l of Graduate Studies office at </w:t>
      </w:r>
      <w:r w:rsidRPr="001C0604">
        <w:t xml:space="preserve">613-533-6100. We cannot provide you with your </w:t>
      </w:r>
      <w:r>
        <w:t xml:space="preserve">student number by email, due to </w:t>
      </w:r>
      <w:r w:rsidRPr="001C0604">
        <w:t>confidentiality requirements.</w:t>
      </w:r>
    </w:p>
    <w:p w14:paraId="456D9D90" w14:textId="77777777" w:rsidR="001C0604" w:rsidRPr="001C0604" w:rsidRDefault="001C0604" w:rsidP="001C0604">
      <w:pPr>
        <w:rPr>
          <w:sz w:val="12"/>
          <w:szCs w:val="12"/>
        </w:rPr>
      </w:pPr>
    </w:p>
    <w:p w14:paraId="1942840B" w14:textId="77777777" w:rsidR="006A7961" w:rsidRPr="006A7961" w:rsidRDefault="006A7961" w:rsidP="00B3119D">
      <w:pPr>
        <w:pStyle w:val="Heading2"/>
      </w:pPr>
      <w:bookmarkStart w:id="13" w:name="_Toc477163531"/>
      <w:r w:rsidRPr="006A7961">
        <w:t>Registration</w:t>
      </w:r>
      <w:bookmarkEnd w:id="13"/>
    </w:p>
    <w:p w14:paraId="27D04E99" w14:textId="79ACDDE7" w:rsidR="006A7961" w:rsidRDefault="006A7961" w:rsidP="00C40FB0">
      <w:pPr>
        <w:rPr>
          <w:rStyle w:val="Hyperlink"/>
          <w:sz w:val="24"/>
          <w:szCs w:val="24"/>
        </w:rPr>
      </w:pPr>
      <w:r w:rsidRPr="00B3119D">
        <w:t xml:space="preserve">Registration is now completed online in SOLUS. Please refer to the following link for registration instructions for both new and returning students: </w:t>
      </w:r>
    </w:p>
    <w:p w14:paraId="70A1FD56" w14:textId="092B6F8C" w:rsidR="00DF6AEB" w:rsidRPr="00561E8A" w:rsidRDefault="00000000" w:rsidP="00C40FB0">
      <w:pPr>
        <w:rPr>
          <w:rStyle w:val="Hyperlink"/>
        </w:rPr>
      </w:pPr>
      <w:hyperlink r:id="rId23" w:history="1">
        <w:r w:rsidR="00DF6AEB" w:rsidRPr="00561E8A">
          <w:rPr>
            <w:rStyle w:val="Hyperlink"/>
          </w:rPr>
          <w:t>http://www.queensu.ca/registrar/registration/future-students</w:t>
        </w:r>
      </w:hyperlink>
      <w:r w:rsidR="00DF6AEB" w:rsidRPr="00561E8A">
        <w:rPr>
          <w:rStyle w:val="Hyperlink"/>
        </w:rPr>
        <w:t xml:space="preserve"> </w:t>
      </w:r>
    </w:p>
    <w:p w14:paraId="7D640AB0" w14:textId="77777777" w:rsidR="001C0899" w:rsidRDefault="001C0899" w:rsidP="00B3119D">
      <w:pPr>
        <w:spacing w:after="60"/>
        <w:rPr>
          <w:sz w:val="24"/>
          <w:szCs w:val="24"/>
        </w:rPr>
      </w:pPr>
    </w:p>
    <w:p w14:paraId="01FAEA3E" w14:textId="77777777" w:rsidR="00410C7B" w:rsidRDefault="00410C7B">
      <w:pPr>
        <w:rPr>
          <w:b/>
          <w:sz w:val="30"/>
          <w:szCs w:val="30"/>
          <w:u w:val="single"/>
        </w:rPr>
      </w:pPr>
      <w:r>
        <w:br w:type="page"/>
      </w:r>
    </w:p>
    <w:p w14:paraId="11F8FA02" w14:textId="77777777" w:rsidR="001C0604" w:rsidRDefault="001C0604" w:rsidP="001C0899">
      <w:pPr>
        <w:pStyle w:val="Heading1"/>
        <w:spacing w:after="0"/>
      </w:pPr>
      <w:bookmarkStart w:id="14" w:name="_Toc477163532"/>
      <w:r>
        <w:lastRenderedPageBreak/>
        <w:t>HOUSING</w:t>
      </w:r>
      <w:bookmarkEnd w:id="14"/>
    </w:p>
    <w:p w14:paraId="179BDC06" w14:textId="77777777" w:rsidR="001C0604" w:rsidRPr="001C0604" w:rsidRDefault="001C0604" w:rsidP="001C0604">
      <w:pPr>
        <w:rPr>
          <w:sz w:val="12"/>
          <w:szCs w:val="12"/>
        </w:rPr>
      </w:pPr>
    </w:p>
    <w:p w14:paraId="51548C9F" w14:textId="15729C15" w:rsidR="001C0604" w:rsidRPr="001C0604" w:rsidRDefault="001C0604" w:rsidP="00410C7B">
      <w:pPr>
        <w:spacing w:after="120"/>
        <w:rPr>
          <w:sz w:val="24"/>
          <w:szCs w:val="24"/>
        </w:rPr>
      </w:pPr>
      <w:r w:rsidRPr="00410C7B">
        <w:rPr>
          <w:i/>
          <w:sz w:val="24"/>
          <w:szCs w:val="24"/>
        </w:rPr>
        <w:t>Community Housing</w:t>
      </w:r>
      <w:r w:rsidRPr="001C0604">
        <w:rPr>
          <w:sz w:val="24"/>
          <w:szCs w:val="24"/>
        </w:rPr>
        <w:t xml:space="preserve"> manages the student rental properties ow</w:t>
      </w:r>
      <w:r w:rsidR="00410C7B">
        <w:rPr>
          <w:sz w:val="24"/>
          <w:szCs w:val="24"/>
        </w:rPr>
        <w:t xml:space="preserve">ned by Queen's University. This </w:t>
      </w:r>
      <w:r w:rsidRPr="001C0604">
        <w:rPr>
          <w:sz w:val="24"/>
          <w:szCs w:val="24"/>
        </w:rPr>
        <w:t xml:space="preserve">includes two apartment complexes located at west campus - </w:t>
      </w:r>
      <w:r w:rsidR="00410C7B">
        <w:rPr>
          <w:sz w:val="24"/>
          <w:szCs w:val="24"/>
        </w:rPr>
        <w:t xml:space="preserve">An Clachan and John Orr Tower - </w:t>
      </w:r>
      <w:r w:rsidRPr="001C0604">
        <w:rPr>
          <w:sz w:val="24"/>
          <w:szCs w:val="24"/>
        </w:rPr>
        <w:t xml:space="preserve">as well as a variety of apartments and houses </w:t>
      </w:r>
      <w:r w:rsidR="00410C7B">
        <w:rPr>
          <w:sz w:val="24"/>
          <w:szCs w:val="24"/>
        </w:rPr>
        <w:t xml:space="preserve">around </w:t>
      </w:r>
      <w:r w:rsidRPr="001C0604">
        <w:rPr>
          <w:sz w:val="24"/>
          <w:szCs w:val="24"/>
        </w:rPr>
        <w:t>campus.</w:t>
      </w:r>
    </w:p>
    <w:p w14:paraId="33A3A3AD" w14:textId="77777777" w:rsidR="001C0604" w:rsidRPr="001C0604" w:rsidRDefault="001C0604" w:rsidP="00410C7B">
      <w:pPr>
        <w:spacing w:after="120"/>
        <w:rPr>
          <w:sz w:val="24"/>
          <w:szCs w:val="24"/>
        </w:rPr>
      </w:pPr>
      <w:r w:rsidRPr="00410C7B">
        <w:rPr>
          <w:i/>
          <w:sz w:val="24"/>
          <w:szCs w:val="24"/>
        </w:rPr>
        <w:t>Community Housing</w:t>
      </w:r>
      <w:r w:rsidRPr="001C0604">
        <w:rPr>
          <w:sz w:val="24"/>
          <w:szCs w:val="24"/>
        </w:rPr>
        <w:t xml:space="preserve"> also operates an Accommodations Listing Service where external landlords</w:t>
      </w:r>
      <w:r w:rsidR="00410C7B">
        <w:rPr>
          <w:sz w:val="24"/>
          <w:szCs w:val="24"/>
        </w:rPr>
        <w:t xml:space="preserve"> </w:t>
      </w:r>
      <w:r w:rsidRPr="001C0604">
        <w:rPr>
          <w:sz w:val="24"/>
          <w:szCs w:val="24"/>
        </w:rPr>
        <w:t>can post listings for student rental units. The Landlord Cont</w:t>
      </w:r>
      <w:r w:rsidR="00410C7B">
        <w:rPr>
          <w:sz w:val="24"/>
          <w:szCs w:val="24"/>
        </w:rPr>
        <w:t xml:space="preserve">ract Program is also managed by </w:t>
      </w:r>
      <w:r w:rsidRPr="00410C7B">
        <w:rPr>
          <w:i/>
          <w:sz w:val="24"/>
          <w:szCs w:val="24"/>
        </w:rPr>
        <w:t>Community Housing</w:t>
      </w:r>
      <w:r w:rsidRPr="001C0604">
        <w:rPr>
          <w:sz w:val="24"/>
          <w:szCs w:val="24"/>
        </w:rPr>
        <w:t>.</w:t>
      </w:r>
    </w:p>
    <w:p w14:paraId="27CAFD9D" w14:textId="77777777" w:rsidR="001C0604" w:rsidRPr="001C0604" w:rsidRDefault="001C0604" w:rsidP="00410C7B">
      <w:pPr>
        <w:spacing w:after="120"/>
        <w:rPr>
          <w:sz w:val="24"/>
          <w:szCs w:val="24"/>
        </w:rPr>
      </w:pPr>
      <w:r w:rsidRPr="00410C7B">
        <w:rPr>
          <w:sz w:val="24"/>
          <w:szCs w:val="24"/>
          <w:u w:val="single"/>
        </w:rPr>
        <w:t>Location</w:t>
      </w:r>
      <w:r w:rsidR="00410C7B">
        <w:rPr>
          <w:sz w:val="24"/>
          <w:szCs w:val="24"/>
        </w:rPr>
        <w:t>:</w:t>
      </w:r>
    </w:p>
    <w:p w14:paraId="31703ABD" w14:textId="77777777" w:rsidR="001C0604" w:rsidRPr="001C0604" w:rsidRDefault="001C0604" w:rsidP="00410C7B">
      <w:pPr>
        <w:spacing w:after="120"/>
        <w:rPr>
          <w:sz w:val="24"/>
          <w:szCs w:val="24"/>
        </w:rPr>
      </w:pPr>
      <w:r w:rsidRPr="00410C7B">
        <w:rPr>
          <w:i/>
          <w:sz w:val="24"/>
          <w:szCs w:val="24"/>
        </w:rPr>
        <w:t>Community Housing</w:t>
      </w:r>
      <w:r w:rsidRPr="001C0604">
        <w:rPr>
          <w:sz w:val="24"/>
          <w:szCs w:val="24"/>
        </w:rPr>
        <w:t xml:space="preserve"> is located at 169 University Avenue at the corner of University and Clergy</w:t>
      </w:r>
      <w:r w:rsidR="00410C7B">
        <w:rPr>
          <w:sz w:val="24"/>
          <w:szCs w:val="24"/>
        </w:rPr>
        <w:t xml:space="preserve"> </w:t>
      </w:r>
      <w:r w:rsidRPr="001C0604">
        <w:rPr>
          <w:sz w:val="24"/>
          <w:szCs w:val="24"/>
        </w:rPr>
        <w:t>West. Paid parking is available underground at the Queen's Cent</w:t>
      </w:r>
      <w:r w:rsidR="00410C7B">
        <w:rPr>
          <w:sz w:val="24"/>
          <w:szCs w:val="24"/>
        </w:rPr>
        <w:t xml:space="preserve">re, entrance is off of Division </w:t>
      </w:r>
      <w:r w:rsidRPr="001C0604">
        <w:rPr>
          <w:sz w:val="24"/>
          <w:szCs w:val="24"/>
        </w:rPr>
        <w:t>Street.</w:t>
      </w:r>
    </w:p>
    <w:p w14:paraId="398A422C" w14:textId="77777777" w:rsidR="001C0604" w:rsidRPr="001C0604" w:rsidRDefault="001C0604" w:rsidP="00410C7B">
      <w:pPr>
        <w:spacing w:after="120"/>
        <w:rPr>
          <w:sz w:val="24"/>
          <w:szCs w:val="24"/>
        </w:rPr>
      </w:pPr>
      <w:r w:rsidRPr="00410C7B">
        <w:rPr>
          <w:sz w:val="24"/>
          <w:szCs w:val="24"/>
          <w:u w:val="single"/>
        </w:rPr>
        <w:t>Hours of Operation</w:t>
      </w:r>
      <w:r w:rsidR="00410C7B">
        <w:rPr>
          <w:sz w:val="24"/>
          <w:szCs w:val="24"/>
        </w:rPr>
        <w:t>:</w:t>
      </w:r>
    </w:p>
    <w:p w14:paraId="08195FD7" w14:textId="77777777" w:rsidR="001C0604" w:rsidRPr="00410C7B" w:rsidRDefault="001C0604" w:rsidP="00410C7B">
      <w:pPr>
        <w:spacing w:after="120"/>
        <w:rPr>
          <w:sz w:val="24"/>
          <w:szCs w:val="24"/>
        </w:rPr>
      </w:pPr>
      <w:r w:rsidRPr="001C0604">
        <w:rPr>
          <w:sz w:val="24"/>
          <w:szCs w:val="24"/>
        </w:rPr>
        <w:t>Telepho</w:t>
      </w:r>
      <w:r w:rsidR="00410C7B">
        <w:rPr>
          <w:sz w:val="24"/>
          <w:szCs w:val="24"/>
        </w:rPr>
        <w:t xml:space="preserve">ne reception 8:30 am to 4:30 pm. </w:t>
      </w:r>
      <w:r w:rsidRPr="00410C7B">
        <w:rPr>
          <w:sz w:val="24"/>
          <w:szCs w:val="24"/>
        </w:rPr>
        <w:t>Open to Walk-in Customers from 9:00 am to 4:00 pm, Monday to Friday (excluding holidays).</w:t>
      </w:r>
    </w:p>
    <w:p w14:paraId="507E6404" w14:textId="77777777" w:rsidR="001C0604" w:rsidRPr="001C0604" w:rsidRDefault="00410C7B" w:rsidP="001C0604">
      <w:pPr>
        <w:rPr>
          <w:sz w:val="24"/>
          <w:szCs w:val="24"/>
        </w:rPr>
      </w:pPr>
      <w:r>
        <w:rPr>
          <w:sz w:val="24"/>
          <w:szCs w:val="24"/>
        </w:rPr>
        <w:t>They</w:t>
      </w:r>
      <w:r w:rsidR="001C0604" w:rsidRPr="001C0604">
        <w:rPr>
          <w:sz w:val="24"/>
          <w:szCs w:val="24"/>
        </w:rPr>
        <w:t xml:space="preserve"> are open over the lunch hour.</w:t>
      </w:r>
    </w:p>
    <w:p w14:paraId="1BCFCE0A" w14:textId="77777777" w:rsidR="001C0604" w:rsidRPr="001C0604" w:rsidRDefault="001C0604" w:rsidP="00410C7B">
      <w:pPr>
        <w:spacing w:after="120"/>
        <w:rPr>
          <w:sz w:val="24"/>
          <w:szCs w:val="24"/>
        </w:rPr>
      </w:pPr>
      <w:r w:rsidRPr="00410C7B">
        <w:rPr>
          <w:sz w:val="24"/>
          <w:szCs w:val="24"/>
          <w:u w:val="single"/>
        </w:rPr>
        <w:t>Phone</w:t>
      </w:r>
      <w:r w:rsidR="00410C7B">
        <w:rPr>
          <w:sz w:val="24"/>
          <w:szCs w:val="24"/>
        </w:rPr>
        <w:t xml:space="preserve">: 613-533-2501   </w:t>
      </w:r>
      <w:r w:rsidRPr="00410C7B">
        <w:rPr>
          <w:sz w:val="24"/>
          <w:szCs w:val="24"/>
          <w:u w:val="single"/>
        </w:rPr>
        <w:t>Fax</w:t>
      </w:r>
      <w:r w:rsidR="00410C7B">
        <w:rPr>
          <w:sz w:val="24"/>
          <w:szCs w:val="24"/>
        </w:rPr>
        <w:t xml:space="preserve">: 613-533-2196   </w:t>
      </w:r>
      <w:r w:rsidRPr="00410C7B">
        <w:rPr>
          <w:sz w:val="24"/>
          <w:szCs w:val="24"/>
          <w:u w:val="single"/>
        </w:rPr>
        <w:t>Email</w:t>
      </w:r>
      <w:r w:rsidRPr="001C0604">
        <w:rPr>
          <w:sz w:val="24"/>
          <w:szCs w:val="24"/>
        </w:rPr>
        <w:t xml:space="preserve">: </w:t>
      </w:r>
      <w:hyperlink r:id="rId24" w:history="1">
        <w:r w:rsidR="00410C7B" w:rsidRPr="00421A0D">
          <w:rPr>
            <w:rStyle w:val="Hyperlink"/>
            <w:sz w:val="24"/>
            <w:szCs w:val="24"/>
          </w:rPr>
          <w:t>community.housing@queensu.ca</w:t>
        </w:r>
      </w:hyperlink>
      <w:r w:rsidR="00410C7B">
        <w:rPr>
          <w:sz w:val="24"/>
          <w:szCs w:val="24"/>
        </w:rPr>
        <w:t xml:space="preserve"> </w:t>
      </w:r>
    </w:p>
    <w:p w14:paraId="0E200E48" w14:textId="02E4A8EA" w:rsidR="001C0604" w:rsidRDefault="001C0604" w:rsidP="00410C7B">
      <w:pPr>
        <w:spacing w:after="120"/>
        <w:rPr>
          <w:sz w:val="24"/>
          <w:szCs w:val="24"/>
        </w:rPr>
      </w:pPr>
      <w:r w:rsidRPr="001C0604">
        <w:rPr>
          <w:sz w:val="24"/>
          <w:szCs w:val="24"/>
        </w:rPr>
        <w:t>Familiarize yourself with what graduate student support systems Queen's has to offer</w:t>
      </w:r>
      <w:r w:rsidR="00C80E4F">
        <w:rPr>
          <w:sz w:val="24"/>
          <w:szCs w:val="24"/>
        </w:rPr>
        <w:t>:</w:t>
      </w:r>
    </w:p>
    <w:p w14:paraId="1930BFE6" w14:textId="47BB6DC5" w:rsidR="00C80E4F" w:rsidRPr="001C0604" w:rsidRDefault="00000000" w:rsidP="00410C7B">
      <w:pPr>
        <w:spacing w:after="120"/>
        <w:rPr>
          <w:sz w:val="24"/>
          <w:szCs w:val="24"/>
        </w:rPr>
      </w:pPr>
      <w:hyperlink r:id="rId25" w:history="1">
        <w:r w:rsidR="00C80E4F" w:rsidRPr="002944C4">
          <w:rPr>
            <w:rStyle w:val="Hyperlink"/>
            <w:sz w:val="24"/>
            <w:szCs w:val="24"/>
          </w:rPr>
          <w:t>http://www.queensu.ca/sgs/</w:t>
        </w:r>
      </w:hyperlink>
    </w:p>
    <w:p w14:paraId="50E11CA6" w14:textId="25914869" w:rsidR="00E74187" w:rsidRDefault="00C80E4F" w:rsidP="00410C7B">
      <w:pPr>
        <w:spacing w:after="120"/>
        <w:rPr>
          <w:sz w:val="24"/>
          <w:szCs w:val="24"/>
        </w:rPr>
      </w:pPr>
      <w:r>
        <w:rPr>
          <w:sz w:val="24"/>
          <w:szCs w:val="24"/>
        </w:rPr>
        <w:t xml:space="preserve"> </w:t>
      </w:r>
    </w:p>
    <w:p w14:paraId="7ED09FEB" w14:textId="0DB983C7" w:rsidR="001C0604" w:rsidRPr="001C0604" w:rsidRDefault="001C0604" w:rsidP="00410C7B">
      <w:pPr>
        <w:spacing w:after="120"/>
        <w:rPr>
          <w:sz w:val="24"/>
          <w:szCs w:val="24"/>
        </w:rPr>
      </w:pPr>
    </w:p>
    <w:p w14:paraId="2493EA51" w14:textId="77777777" w:rsidR="001C0604" w:rsidRDefault="001C0604" w:rsidP="001C0899">
      <w:pPr>
        <w:pStyle w:val="Heading1"/>
        <w:spacing w:after="0"/>
      </w:pPr>
    </w:p>
    <w:p w14:paraId="5990E749" w14:textId="77777777" w:rsidR="00410C7B" w:rsidRDefault="00410C7B" w:rsidP="001C0899">
      <w:pPr>
        <w:pStyle w:val="Heading1"/>
        <w:spacing w:after="0"/>
      </w:pPr>
      <w:bookmarkStart w:id="15" w:name="_Toc477163533"/>
      <w:r>
        <w:t>FOR INTERNATIONAL STUDENTS</w:t>
      </w:r>
      <w:bookmarkEnd w:id="15"/>
    </w:p>
    <w:p w14:paraId="37E5C75D" w14:textId="21012011" w:rsidR="00C80E4F" w:rsidRDefault="00C80E4F" w:rsidP="00F93511">
      <w:pPr>
        <w:spacing w:after="120"/>
        <w:rPr>
          <w:sz w:val="24"/>
          <w:szCs w:val="24"/>
        </w:rPr>
      </w:pPr>
      <w:r>
        <w:rPr>
          <w:sz w:val="24"/>
          <w:szCs w:val="24"/>
          <w:u w:val="single"/>
        </w:rPr>
        <w:t>Health</w:t>
      </w:r>
      <w:r w:rsidRPr="00410C7B">
        <w:rPr>
          <w:sz w:val="24"/>
          <w:szCs w:val="24"/>
          <w:u w:val="single"/>
        </w:rPr>
        <w:t xml:space="preserve"> </w:t>
      </w:r>
      <w:r w:rsidR="00410C7B" w:rsidRPr="00410C7B">
        <w:rPr>
          <w:sz w:val="24"/>
          <w:szCs w:val="24"/>
          <w:u w:val="single"/>
        </w:rPr>
        <w:t>Insurance</w:t>
      </w:r>
      <w:r w:rsidR="00410C7B">
        <w:rPr>
          <w:sz w:val="24"/>
          <w:szCs w:val="24"/>
        </w:rPr>
        <w:t>: I</w:t>
      </w:r>
      <w:r w:rsidR="00410C7B" w:rsidRPr="00410C7B">
        <w:rPr>
          <w:sz w:val="24"/>
          <w:szCs w:val="24"/>
        </w:rPr>
        <w:t>nternational students you &amp; your d</w:t>
      </w:r>
      <w:r w:rsidR="00410C7B">
        <w:rPr>
          <w:sz w:val="24"/>
          <w:szCs w:val="24"/>
        </w:rPr>
        <w:t xml:space="preserve">ependents must sign up for UHIP </w:t>
      </w:r>
      <w:r w:rsidR="00410C7B" w:rsidRPr="00410C7B">
        <w:rPr>
          <w:b/>
          <w:sz w:val="24"/>
          <w:szCs w:val="24"/>
        </w:rPr>
        <w:t>immediately</w:t>
      </w:r>
      <w:r w:rsidR="00F93511">
        <w:rPr>
          <w:sz w:val="24"/>
          <w:szCs w:val="24"/>
        </w:rPr>
        <w:t xml:space="preserve"> upon </w:t>
      </w:r>
      <w:r w:rsidR="00410C7B" w:rsidRPr="00410C7B">
        <w:rPr>
          <w:sz w:val="24"/>
          <w:szCs w:val="24"/>
        </w:rPr>
        <w:t>arrival, either in person at the Queen's University International Centre</w:t>
      </w:r>
      <w:r w:rsidR="00F93511">
        <w:rPr>
          <w:sz w:val="24"/>
          <w:szCs w:val="24"/>
        </w:rPr>
        <w:t xml:space="preserve"> (QUIC), or online at</w:t>
      </w:r>
      <w:r>
        <w:rPr>
          <w:sz w:val="24"/>
          <w:szCs w:val="24"/>
        </w:rPr>
        <w:t>:</w:t>
      </w:r>
    </w:p>
    <w:p w14:paraId="52EE0BA2" w14:textId="67923BF7" w:rsidR="00C80E4F" w:rsidRDefault="00000000" w:rsidP="00F93511">
      <w:pPr>
        <w:spacing w:after="120"/>
        <w:rPr>
          <w:sz w:val="24"/>
          <w:szCs w:val="24"/>
        </w:rPr>
      </w:pPr>
      <w:hyperlink r:id="rId26" w:history="1">
        <w:r w:rsidR="00C80E4F" w:rsidRPr="002944C4">
          <w:rPr>
            <w:rStyle w:val="Hyperlink"/>
            <w:sz w:val="24"/>
            <w:szCs w:val="24"/>
          </w:rPr>
          <w:t>http://quic.queensu.ca</w:t>
        </w:r>
      </w:hyperlink>
    </w:p>
    <w:p w14:paraId="24D9D041" w14:textId="77777777" w:rsidR="00410C7B" w:rsidRPr="00F93511" w:rsidRDefault="00410C7B" w:rsidP="00F93511">
      <w:pPr>
        <w:spacing w:after="120"/>
        <w:rPr>
          <w:sz w:val="24"/>
          <w:szCs w:val="24"/>
          <w:u w:val="single"/>
        </w:rPr>
      </w:pPr>
      <w:r w:rsidRPr="00F93511">
        <w:rPr>
          <w:sz w:val="24"/>
          <w:szCs w:val="24"/>
          <w:u w:val="single"/>
        </w:rPr>
        <w:t>Work Authorization Permit &amp; Student Visas</w:t>
      </w:r>
      <w:r w:rsidR="00F93511">
        <w:rPr>
          <w:sz w:val="24"/>
          <w:szCs w:val="24"/>
          <w:u w:val="single"/>
        </w:rPr>
        <w:t xml:space="preserve">: </w:t>
      </w:r>
      <w:r w:rsidRPr="00410C7B">
        <w:rPr>
          <w:sz w:val="24"/>
          <w:szCs w:val="24"/>
        </w:rPr>
        <w:t>This applies only to international students who have visa status for their graduate studies.</w:t>
      </w:r>
      <w:r w:rsidR="00E931A5" w:rsidRPr="00E931A5">
        <w:rPr>
          <w:sz w:val="24"/>
          <w:szCs w:val="24"/>
        </w:rPr>
        <w:t xml:space="preserve"> </w:t>
      </w:r>
      <w:r w:rsidRPr="00410C7B">
        <w:rPr>
          <w:sz w:val="24"/>
          <w:szCs w:val="24"/>
        </w:rPr>
        <w:t>It is important that you register with the Im</w:t>
      </w:r>
      <w:r w:rsidR="00F93511">
        <w:rPr>
          <w:sz w:val="24"/>
          <w:szCs w:val="24"/>
        </w:rPr>
        <w:t xml:space="preserve">migration Office as soon as you </w:t>
      </w:r>
      <w:r w:rsidRPr="00410C7B">
        <w:rPr>
          <w:sz w:val="24"/>
          <w:szCs w:val="24"/>
        </w:rPr>
        <w:t>arrive, in order to</w:t>
      </w:r>
      <w:r w:rsidR="00F93511" w:rsidRPr="00E931A5">
        <w:rPr>
          <w:sz w:val="24"/>
          <w:szCs w:val="24"/>
        </w:rPr>
        <w:t xml:space="preserve"> </w:t>
      </w:r>
      <w:r w:rsidRPr="00410C7B">
        <w:rPr>
          <w:sz w:val="24"/>
          <w:szCs w:val="24"/>
        </w:rPr>
        <w:t>obtain clearance to work and study in Canada. The Office requires evidence that you have</w:t>
      </w:r>
      <w:r w:rsidR="00F93511">
        <w:rPr>
          <w:sz w:val="24"/>
          <w:szCs w:val="24"/>
          <w:u w:val="single"/>
        </w:rPr>
        <w:t xml:space="preserve"> </w:t>
      </w:r>
      <w:r w:rsidRPr="00410C7B">
        <w:rPr>
          <w:sz w:val="24"/>
          <w:szCs w:val="24"/>
        </w:rPr>
        <w:t>adequate financial support to cover your studying and living expenses.</w:t>
      </w:r>
    </w:p>
    <w:p w14:paraId="5317170B" w14:textId="75785DBC" w:rsidR="00410C7B" w:rsidRDefault="00410C7B" w:rsidP="00410C7B">
      <w:pPr>
        <w:rPr>
          <w:sz w:val="24"/>
          <w:szCs w:val="24"/>
        </w:rPr>
      </w:pPr>
      <w:r w:rsidRPr="00F93511">
        <w:rPr>
          <w:sz w:val="24"/>
          <w:szCs w:val="24"/>
          <w:u w:val="single"/>
        </w:rPr>
        <w:t>Queen's University International Centre (QUIC)</w:t>
      </w:r>
      <w:r w:rsidRPr="00410C7B">
        <w:rPr>
          <w:sz w:val="24"/>
          <w:szCs w:val="24"/>
        </w:rPr>
        <w:t xml:space="preserve">: </w:t>
      </w:r>
      <w:hyperlink r:id="rId27" w:history="1">
        <w:r w:rsidR="00F93511" w:rsidRPr="00421A0D">
          <w:rPr>
            <w:rStyle w:val="Hyperlink"/>
            <w:sz w:val="24"/>
            <w:szCs w:val="24"/>
          </w:rPr>
          <w:t>http://quic.queensu.ca/</w:t>
        </w:r>
      </w:hyperlink>
      <w:r w:rsidR="00F93511">
        <w:rPr>
          <w:sz w:val="24"/>
          <w:szCs w:val="24"/>
        </w:rPr>
        <w:t xml:space="preserve"> </w:t>
      </w:r>
      <w:r w:rsidR="00737C3E">
        <w:rPr>
          <w:sz w:val="24"/>
          <w:szCs w:val="24"/>
        </w:rPr>
        <w:t xml:space="preserve">  </w:t>
      </w:r>
      <w:r w:rsidR="00737C3E" w:rsidRPr="00F93511">
        <w:rPr>
          <w:sz w:val="24"/>
          <w:szCs w:val="24"/>
          <w:u w:val="single"/>
        </w:rPr>
        <w:t>Phone</w:t>
      </w:r>
      <w:r w:rsidR="00737C3E">
        <w:rPr>
          <w:sz w:val="24"/>
          <w:szCs w:val="24"/>
        </w:rPr>
        <w:t>:</w:t>
      </w:r>
      <w:r w:rsidR="00737C3E" w:rsidRPr="00410C7B">
        <w:rPr>
          <w:sz w:val="24"/>
          <w:szCs w:val="24"/>
        </w:rPr>
        <w:t xml:space="preserve"> 613-533-2604</w:t>
      </w:r>
    </w:p>
    <w:p w14:paraId="25B0FC3F" w14:textId="1D0E1A49" w:rsidR="001C506B" w:rsidRPr="00410C7B" w:rsidRDefault="001C506B" w:rsidP="00410C7B">
      <w:pPr>
        <w:rPr>
          <w:sz w:val="24"/>
          <w:szCs w:val="24"/>
        </w:rPr>
      </w:pPr>
      <w:r>
        <w:rPr>
          <w:sz w:val="24"/>
          <w:szCs w:val="24"/>
        </w:rPr>
        <w:t>Email: quic@queensu.ca</w:t>
      </w:r>
    </w:p>
    <w:p w14:paraId="37DBDB23" w14:textId="77777777" w:rsidR="00410C7B" w:rsidRDefault="00410C7B" w:rsidP="00410C7B">
      <w:pPr>
        <w:rPr>
          <w:sz w:val="24"/>
          <w:szCs w:val="24"/>
        </w:rPr>
      </w:pPr>
      <w:r w:rsidRPr="00410C7B">
        <w:rPr>
          <w:sz w:val="24"/>
          <w:szCs w:val="24"/>
        </w:rPr>
        <w:lastRenderedPageBreak/>
        <w:t>The Queen's University International Centre (QUIC) is a support service for all members</w:t>
      </w:r>
      <w:r w:rsidR="00F93511">
        <w:rPr>
          <w:sz w:val="24"/>
          <w:szCs w:val="24"/>
        </w:rPr>
        <w:t xml:space="preserve"> of the </w:t>
      </w:r>
      <w:r w:rsidRPr="00410C7B">
        <w:rPr>
          <w:sz w:val="24"/>
          <w:szCs w:val="24"/>
        </w:rPr>
        <w:t>Queen's community and through its activities promotes an internationally informed and cross</w:t>
      </w:r>
      <w:r w:rsidR="00F93511">
        <w:rPr>
          <w:sz w:val="24"/>
          <w:szCs w:val="24"/>
        </w:rPr>
        <w:t>-</w:t>
      </w:r>
      <w:r w:rsidRPr="00410C7B">
        <w:rPr>
          <w:sz w:val="24"/>
          <w:szCs w:val="24"/>
        </w:rPr>
        <w:t>culturally</w:t>
      </w:r>
      <w:r w:rsidR="00F93511">
        <w:rPr>
          <w:sz w:val="24"/>
          <w:szCs w:val="24"/>
        </w:rPr>
        <w:t xml:space="preserve"> </w:t>
      </w:r>
      <w:r w:rsidRPr="00410C7B">
        <w:rPr>
          <w:sz w:val="24"/>
          <w:szCs w:val="24"/>
        </w:rPr>
        <w:t>sensitive learning environment.</w:t>
      </w:r>
    </w:p>
    <w:p w14:paraId="087294E7" w14:textId="40FDC344" w:rsidR="00410C7B" w:rsidRPr="00410C7B" w:rsidRDefault="00737C3E" w:rsidP="00410C7B">
      <w:pPr>
        <w:rPr>
          <w:sz w:val="24"/>
          <w:szCs w:val="24"/>
        </w:rPr>
      </w:pPr>
      <w:r>
        <w:rPr>
          <w:sz w:val="24"/>
          <w:szCs w:val="24"/>
        </w:rPr>
        <w:t xml:space="preserve">They </w:t>
      </w:r>
      <w:r w:rsidRPr="00410C7B">
        <w:rPr>
          <w:sz w:val="24"/>
          <w:szCs w:val="24"/>
        </w:rPr>
        <w:t>can help stude</w:t>
      </w:r>
      <w:r>
        <w:rPr>
          <w:sz w:val="24"/>
          <w:szCs w:val="24"/>
        </w:rPr>
        <w:t xml:space="preserve">nts with questions </w:t>
      </w:r>
      <w:r w:rsidRPr="00410C7B">
        <w:rPr>
          <w:sz w:val="24"/>
          <w:szCs w:val="24"/>
        </w:rPr>
        <w:t xml:space="preserve">related to immigration or financial matters. </w:t>
      </w:r>
      <w:r>
        <w:rPr>
          <w:sz w:val="24"/>
          <w:szCs w:val="24"/>
        </w:rPr>
        <w:t xml:space="preserve">You are invited to </w:t>
      </w:r>
      <w:r w:rsidR="00C73FC1">
        <w:rPr>
          <w:sz w:val="24"/>
          <w:szCs w:val="24"/>
        </w:rPr>
        <w:t>contact them or</w:t>
      </w:r>
      <w:r>
        <w:rPr>
          <w:sz w:val="24"/>
          <w:szCs w:val="24"/>
        </w:rPr>
        <w:t xml:space="preserve"> visit their comfortable setting on the first floor of the </w:t>
      </w:r>
      <w:r w:rsidR="001C506B">
        <w:rPr>
          <w:b/>
          <w:sz w:val="24"/>
          <w:szCs w:val="24"/>
        </w:rPr>
        <w:t>Mitchell Hall, 208 (2</w:t>
      </w:r>
      <w:r w:rsidR="001C506B" w:rsidRPr="00561E8A">
        <w:rPr>
          <w:b/>
          <w:sz w:val="24"/>
          <w:szCs w:val="24"/>
          <w:vertAlign w:val="superscript"/>
        </w:rPr>
        <w:t>nd</w:t>
      </w:r>
      <w:r w:rsidR="001C506B">
        <w:rPr>
          <w:b/>
          <w:sz w:val="24"/>
          <w:szCs w:val="24"/>
        </w:rPr>
        <w:t xml:space="preserve"> floor)</w:t>
      </w:r>
      <w:r w:rsidR="00410C7B" w:rsidRPr="00410C7B">
        <w:rPr>
          <w:sz w:val="24"/>
          <w:szCs w:val="24"/>
        </w:rPr>
        <w:t xml:space="preserve"> at the corner of Union Street and University Avenue. Office</w:t>
      </w:r>
      <w:r>
        <w:rPr>
          <w:sz w:val="24"/>
          <w:szCs w:val="24"/>
        </w:rPr>
        <w:t xml:space="preserve"> </w:t>
      </w:r>
      <w:r w:rsidR="00410C7B" w:rsidRPr="00410C7B">
        <w:rPr>
          <w:sz w:val="24"/>
          <w:szCs w:val="24"/>
        </w:rPr>
        <w:t xml:space="preserve">hours are 8:30 </w:t>
      </w:r>
      <w:r w:rsidR="00DF5BF7">
        <w:rPr>
          <w:sz w:val="24"/>
          <w:szCs w:val="24"/>
        </w:rPr>
        <w:t>AM</w:t>
      </w:r>
      <w:r w:rsidR="00410C7B" w:rsidRPr="00410C7B">
        <w:rPr>
          <w:sz w:val="24"/>
          <w:szCs w:val="24"/>
        </w:rPr>
        <w:t xml:space="preserve"> - 4:30 </w:t>
      </w:r>
      <w:r w:rsidR="00DF5BF7">
        <w:rPr>
          <w:sz w:val="24"/>
          <w:szCs w:val="24"/>
        </w:rPr>
        <w:t>PM</w:t>
      </w:r>
      <w:r w:rsidR="00410C7B" w:rsidRPr="00410C7B">
        <w:rPr>
          <w:sz w:val="24"/>
          <w:szCs w:val="24"/>
        </w:rPr>
        <w:t>, Monday to Friday.</w:t>
      </w:r>
    </w:p>
    <w:p w14:paraId="2EC70476" w14:textId="77777777" w:rsidR="00E21420" w:rsidRPr="00E21420" w:rsidRDefault="00C85522" w:rsidP="00E21420">
      <w:pPr>
        <w:pStyle w:val="Heading1"/>
      </w:pPr>
      <w:bookmarkStart w:id="16" w:name="_Toc477163534"/>
      <w:r>
        <w:t>AROUND</w:t>
      </w:r>
      <w:r w:rsidRPr="00E21420">
        <w:t xml:space="preserve"> CAMPUS</w:t>
      </w:r>
      <w:bookmarkEnd w:id="16"/>
    </w:p>
    <w:p w14:paraId="2402F298" w14:textId="77777777" w:rsidR="00E21420" w:rsidRPr="00E21420" w:rsidRDefault="00C85522" w:rsidP="00C85522">
      <w:pPr>
        <w:pStyle w:val="Heading2"/>
      </w:pPr>
      <w:bookmarkStart w:id="17" w:name="_Toc477163535"/>
      <w:r>
        <w:t>School of Graduate Studies</w:t>
      </w:r>
      <w:bookmarkEnd w:id="17"/>
    </w:p>
    <w:p w14:paraId="20216EE3" w14:textId="77777777" w:rsidR="00E21420" w:rsidRPr="00E21420" w:rsidRDefault="00E21420" w:rsidP="00E21420">
      <w:pPr>
        <w:autoSpaceDE w:val="0"/>
        <w:autoSpaceDN w:val="0"/>
        <w:adjustRightInd w:val="0"/>
        <w:spacing w:after="0" w:line="240" w:lineRule="auto"/>
        <w:rPr>
          <w:rFonts w:ascii="Calibri" w:hAnsi="Calibri" w:cs="Calibri"/>
          <w:sz w:val="24"/>
          <w:szCs w:val="24"/>
        </w:rPr>
      </w:pPr>
      <w:r w:rsidRPr="00E21420">
        <w:rPr>
          <w:rFonts w:ascii="Calibri" w:hAnsi="Calibri" w:cs="Calibri"/>
          <w:sz w:val="24"/>
          <w:szCs w:val="24"/>
        </w:rPr>
        <w:t>Queen's graduate students are thought-provoking, engaging, with an insatiable thirst for</w:t>
      </w:r>
      <w:r w:rsidR="00C85522">
        <w:rPr>
          <w:rFonts w:ascii="Calibri" w:hAnsi="Calibri" w:cs="Calibri"/>
          <w:sz w:val="24"/>
          <w:szCs w:val="24"/>
        </w:rPr>
        <w:t xml:space="preserve"> </w:t>
      </w:r>
      <w:r w:rsidRPr="00E21420">
        <w:rPr>
          <w:rFonts w:ascii="Calibri" w:hAnsi="Calibri" w:cs="Calibri"/>
          <w:sz w:val="24"/>
          <w:szCs w:val="24"/>
        </w:rPr>
        <w:t>learning and strong scholars and researchers.</w:t>
      </w:r>
    </w:p>
    <w:p w14:paraId="3DA7C0C0" w14:textId="5021C1E2" w:rsidR="00E21420" w:rsidRPr="00E21420" w:rsidRDefault="00E21420" w:rsidP="00E21420">
      <w:pPr>
        <w:autoSpaceDE w:val="0"/>
        <w:autoSpaceDN w:val="0"/>
        <w:adjustRightInd w:val="0"/>
        <w:spacing w:after="0" w:line="240" w:lineRule="auto"/>
        <w:rPr>
          <w:rFonts w:ascii="Calibri" w:hAnsi="Calibri" w:cs="Calibri"/>
          <w:sz w:val="24"/>
          <w:szCs w:val="24"/>
        </w:rPr>
      </w:pPr>
      <w:r w:rsidRPr="00E21420">
        <w:rPr>
          <w:rFonts w:ascii="Calibri" w:hAnsi="Calibri" w:cs="Calibri"/>
          <w:sz w:val="24"/>
          <w:szCs w:val="24"/>
        </w:rPr>
        <w:t xml:space="preserve">The School of Graduate Studies has </w:t>
      </w:r>
      <w:proofErr w:type="gramStart"/>
      <w:r w:rsidRPr="00E21420">
        <w:rPr>
          <w:rFonts w:ascii="Calibri" w:hAnsi="Calibri" w:cs="Calibri"/>
          <w:sz w:val="24"/>
          <w:szCs w:val="24"/>
        </w:rPr>
        <w:t>a number of</w:t>
      </w:r>
      <w:proofErr w:type="gramEnd"/>
      <w:r w:rsidRPr="00E21420">
        <w:rPr>
          <w:rFonts w:ascii="Calibri" w:hAnsi="Calibri" w:cs="Calibri"/>
          <w:sz w:val="24"/>
          <w:szCs w:val="24"/>
        </w:rPr>
        <w:t xml:space="preserve"> resources and acts </w:t>
      </w:r>
      <w:r w:rsidR="00DD026C">
        <w:rPr>
          <w:rFonts w:ascii="Calibri" w:hAnsi="Calibri" w:cs="Calibri"/>
          <w:sz w:val="24"/>
          <w:szCs w:val="24"/>
        </w:rPr>
        <w:t xml:space="preserve">as </w:t>
      </w:r>
      <w:r w:rsidRPr="00E21420">
        <w:rPr>
          <w:rFonts w:ascii="Calibri" w:hAnsi="Calibri" w:cs="Calibri"/>
          <w:sz w:val="24"/>
          <w:szCs w:val="24"/>
        </w:rPr>
        <w:t>a gateway to others at</w:t>
      </w:r>
    </w:p>
    <w:p w14:paraId="679A47C2" w14:textId="77777777" w:rsidR="00E21420" w:rsidRPr="00E21420" w:rsidRDefault="00E21420" w:rsidP="00C85522">
      <w:pPr>
        <w:autoSpaceDE w:val="0"/>
        <w:autoSpaceDN w:val="0"/>
        <w:adjustRightInd w:val="0"/>
        <w:spacing w:after="120" w:line="240" w:lineRule="auto"/>
        <w:rPr>
          <w:rFonts w:ascii="Calibri" w:hAnsi="Calibri" w:cs="Calibri"/>
          <w:sz w:val="24"/>
          <w:szCs w:val="24"/>
        </w:rPr>
      </w:pPr>
      <w:proofErr w:type="gramStart"/>
      <w:r w:rsidRPr="00E21420">
        <w:rPr>
          <w:rFonts w:ascii="Calibri" w:hAnsi="Calibri" w:cs="Calibri"/>
          <w:sz w:val="24"/>
          <w:szCs w:val="24"/>
        </w:rPr>
        <w:t>Queen's</w:t>
      </w:r>
      <w:proofErr w:type="gramEnd"/>
      <w:r w:rsidRPr="00E21420">
        <w:rPr>
          <w:rFonts w:ascii="Calibri" w:hAnsi="Calibri" w:cs="Calibri"/>
          <w:sz w:val="24"/>
          <w:szCs w:val="24"/>
        </w:rPr>
        <w:t xml:space="preserve"> for graduate students. These resources include:</w:t>
      </w:r>
    </w:p>
    <w:p w14:paraId="24BFDEA8" w14:textId="77777777" w:rsidR="00C85522" w:rsidRPr="00C85522" w:rsidRDefault="00E21420" w:rsidP="00C85522">
      <w:pPr>
        <w:pStyle w:val="ListParagraph"/>
        <w:numPr>
          <w:ilvl w:val="0"/>
          <w:numId w:val="19"/>
        </w:numPr>
        <w:autoSpaceDE w:val="0"/>
        <w:autoSpaceDN w:val="0"/>
        <w:adjustRightInd w:val="0"/>
        <w:spacing w:after="0" w:line="240" w:lineRule="auto"/>
        <w:ind w:left="851" w:hanging="491"/>
        <w:rPr>
          <w:rFonts w:ascii="Calibri" w:hAnsi="Calibri" w:cs="Calibri"/>
          <w:sz w:val="24"/>
          <w:szCs w:val="24"/>
        </w:rPr>
      </w:pPr>
      <w:r w:rsidRPr="00C85522">
        <w:rPr>
          <w:rFonts w:ascii="Calibri" w:hAnsi="Calibri" w:cs="Calibri"/>
          <w:sz w:val="24"/>
          <w:szCs w:val="24"/>
        </w:rPr>
        <w:t>Providing information about how to register, find a place to live and more before arriving</w:t>
      </w:r>
    </w:p>
    <w:p w14:paraId="6FCD8C33" w14:textId="77777777" w:rsidR="00E21420" w:rsidRPr="00C85522" w:rsidRDefault="00E21420" w:rsidP="00C85522">
      <w:pPr>
        <w:pStyle w:val="ListParagraph"/>
        <w:numPr>
          <w:ilvl w:val="0"/>
          <w:numId w:val="19"/>
        </w:numPr>
        <w:autoSpaceDE w:val="0"/>
        <w:autoSpaceDN w:val="0"/>
        <w:adjustRightInd w:val="0"/>
        <w:spacing w:after="0" w:line="240" w:lineRule="auto"/>
        <w:ind w:left="851" w:hanging="491"/>
        <w:rPr>
          <w:rFonts w:ascii="Calibri" w:hAnsi="Calibri" w:cs="Calibri"/>
          <w:sz w:val="24"/>
          <w:szCs w:val="24"/>
        </w:rPr>
      </w:pPr>
      <w:r w:rsidRPr="00C85522">
        <w:rPr>
          <w:rFonts w:ascii="Calibri" w:hAnsi="Calibri" w:cs="Calibri"/>
          <w:sz w:val="24"/>
          <w:szCs w:val="24"/>
        </w:rPr>
        <w:t>Linking you up with campus life and community services when you arrive</w:t>
      </w:r>
    </w:p>
    <w:p w14:paraId="3B887112" w14:textId="77777777" w:rsidR="00E21420" w:rsidRPr="00C85522" w:rsidRDefault="00E21420" w:rsidP="00C85522">
      <w:pPr>
        <w:pStyle w:val="ListParagraph"/>
        <w:numPr>
          <w:ilvl w:val="0"/>
          <w:numId w:val="19"/>
        </w:numPr>
        <w:autoSpaceDE w:val="0"/>
        <w:autoSpaceDN w:val="0"/>
        <w:adjustRightInd w:val="0"/>
        <w:spacing w:after="0" w:line="240" w:lineRule="auto"/>
        <w:ind w:left="851" w:hanging="491"/>
        <w:rPr>
          <w:rFonts w:ascii="Calibri" w:hAnsi="Calibri" w:cs="Calibri"/>
          <w:sz w:val="24"/>
          <w:szCs w:val="24"/>
        </w:rPr>
      </w:pPr>
      <w:r w:rsidRPr="00C85522">
        <w:rPr>
          <w:rFonts w:ascii="Calibri" w:hAnsi="Calibri" w:cs="Calibri"/>
          <w:sz w:val="24"/>
          <w:szCs w:val="24"/>
        </w:rPr>
        <w:t>Academic support workshops through the Expanding Horizons series, held throughout the</w:t>
      </w:r>
      <w:r w:rsidR="00C85522">
        <w:rPr>
          <w:rFonts w:ascii="Calibri" w:hAnsi="Calibri" w:cs="Calibri"/>
          <w:sz w:val="24"/>
          <w:szCs w:val="24"/>
        </w:rPr>
        <w:t xml:space="preserve"> </w:t>
      </w:r>
      <w:r w:rsidRPr="00C85522">
        <w:rPr>
          <w:rFonts w:ascii="Calibri" w:hAnsi="Calibri" w:cs="Calibri"/>
          <w:sz w:val="24"/>
          <w:szCs w:val="24"/>
        </w:rPr>
        <w:t>year</w:t>
      </w:r>
    </w:p>
    <w:p w14:paraId="7C6692C8" w14:textId="77777777" w:rsidR="00E21420" w:rsidRPr="00C85522" w:rsidRDefault="00E21420" w:rsidP="00C85522">
      <w:pPr>
        <w:pStyle w:val="ListParagraph"/>
        <w:numPr>
          <w:ilvl w:val="0"/>
          <w:numId w:val="19"/>
        </w:numPr>
        <w:autoSpaceDE w:val="0"/>
        <w:autoSpaceDN w:val="0"/>
        <w:adjustRightInd w:val="0"/>
        <w:spacing w:after="0" w:line="240" w:lineRule="auto"/>
        <w:ind w:left="851" w:hanging="491"/>
        <w:rPr>
          <w:rFonts w:ascii="Calibri" w:hAnsi="Calibri" w:cs="Calibri"/>
          <w:sz w:val="24"/>
          <w:szCs w:val="24"/>
        </w:rPr>
      </w:pPr>
      <w:r w:rsidRPr="00C85522">
        <w:rPr>
          <w:rFonts w:ascii="Calibri" w:hAnsi="Calibri" w:cs="Calibri"/>
          <w:sz w:val="24"/>
          <w:szCs w:val="24"/>
        </w:rPr>
        <w:t>Assistance with awards and funding by administering the opportunities and ensuring</w:t>
      </w:r>
      <w:r w:rsidR="00C85522">
        <w:rPr>
          <w:rFonts w:ascii="Calibri" w:hAnsi="Calibri" w:cs="Calibri"/>
          <w:sz w:val="24"/>
          <w:szCs w:val="24"/>
        </w:rPr>
        <w:t xml:space="preserve"> </w:t>
      </w:r>
      <w:r w:rsidRPr="00C85522">
        <w:rPr>
          <w:rFonts w:ascii="Calibri" w:hAnsi="Calibri" w:cs="Calibri"/>
          <w:sz w:val="24"/>
          <w:szCs w:val="24"/>
        </w:rPr>
        <w:t>graduate students receive payments in a timely fashion</w:t>
      </w:r>
    </w:p>
    <w:p w14:paraId="0619FB4B" w14:textId="77777777" w:rsidR="00E21420" w:rsidRPr="00C85522" w:rsidRDefault="00E21420" w:rsidP="00C85522">
      <w:pPr>
        <w:pStyle w:val="ListParagraph"/>
        <w:numPr>
          <w:ilvl w:val="0"/>
          <w:numId w:val="19"/>
        </w:numPr>
        <w:autoSpaceDE w:val="0"/>
        <w:autoSpaceDN w:val="0"/>
        <w:adjustRightInd w:val="0"/>
        <w:spacing w:after="0" w:line="240" w:lineRule="auto"/>
        <w:ind w:left="851" w:hanging="491"/>
        <w:rPr>
          <w:rFonts w:ascii="Calibri" w:hAnsi="Calibri" w:cs="Calibri"/>
          <w:sz w:val="24"/>
          <w:szCs w:val="24"/>
        </w:rPr>
      </w:pPr>
      <w:r w:rsidRPr="00C85522">
        <w:rPr>
          <w:rFonts w:ascii="Calibri" w:hAnsi="Calibri" w:cs="Calibri"/>
          <w:sz w:val="24"/>
          <w:szCs w:val="24"/>
        </w:rPr>
        <w:t>Assisting students and graduate programs with support for best practices in graduate</w:t>
      </w:r>
      <w:r w:rsidR="00C85522">
        <w:rPr>
          <w:rFonts w:ascii="Calibri" w:hAnsi="Calibri" w:cs="Calibri"/>
          <w:sz w:val="24"/>
          <w:szCs w:val="24"/>
        </w:rPr>
        <w:t xml:space="preserve"> </w:t>
      </w:r>
      <w:r w:rsidRPr="00C85522">
        <w:rPr>
          <w:rFonts w:ascii="Calibri" w:hAnsi="Calibri" w:cs="Calibri"/>
          <w:sz w:val="24"/>
          <w:szCs w:val="24"/>
        </w:rPr>
        <w:t>supervision</w:t>
      </w:r>
    </w:p>
    <w:p w14:paraId="2DCA30CF" w14:textId="77777777" w:rsidR="00E21420" w:rsidRPr="00C85522" w:rsidRDefault="00E21420" w:rsidP="00C85522">
      <w:pPr>
        <w:pStyle w:val="ListParagraph"/>
        <w:numPr>
          <w:ilvl w:val="0"/>
          <w:numId w:val="19"/>
        </w:numPr>
        <w:autoSpaceDE w:val="0"/>
        <w:autoSpaceDN w:val="0"/>
        <w:adjustRightInd w:val="0"/>
        <w:spacing w:after="0" w:line="240" w:lineRule="auto"/>
        <w:ind w:left="851" w:hanging="491"/>
        <w:rPr>
          <w:rFonts w:ascii="Calibri" w:hAnsi="Calibri" w:cs="Calibri"/>
          <w:sz w:val="24"/>
          <w:szCs w:val="24"/>
        </w:rPr>
      </w:pPr>
      <w:r w:rsidRPr="00C85522">
        <w:rPr>
          <w:rFonts w:ascii="Calibri" w:hAnsi="Calibri" w:cs="Calibri"/>
          <w:sz w:val="24"/>
          <w:szCs w:val="24"/>
        </w:rPr>
        <w:t>Providing policy guidance to students and graduate programs to change a students' status,</w:t>
      </w:r>
      <w:r w:rsidR="00C85522">
        <w:rPr>
          <w:rFonts w:ascii="Calibri" w:hAnsi="Calibri" w:cs="Calibri"/>
          <w:sz w:val="24"/>
          <w:szCs w:val="24"/>
        </w:rPr>
        <w:t xml:space="preserve"> </w:t>
      </w:r>
      <w:r w:rsidRPr="00C85522">
        <w:rPr>
          <w:rFonts w:ascii="Calibri" w:hAnsi="Calibri" w:cs="Calibri"/>
          <w:sz w:val="24"/>
          <w:szCs w:val="24"/>
        </w:rPr>
        <w:t>explore student exchange opportunities and more</w:t>
      </w:r>
    </w:p>
    <w:p w14:paraId="40BF3065" w14:textId="77777777" w:rsidR="00E21420" w:rsidRDefault="00E21420" w:rsidP="00C85522">
      <w:pPr>
        <w:pStyle w:val="ListParagraph"/>
        <w:numPr>
          <w:ilvl w:val="0"/>
          <w:numId w:val="19"/>
        </w:numPr>
        <w:autoSpaceDE w:val="0"/>
        <w:autoSpaceDN w:val="0"/>
        <w:adjustRightInd w:val="0"/>
        <w:spacing w:after="0" w:line="240" w:lineRule="auto"/>
        <w:ind w:left="851" w:hanging="491"/>
        <w:rPr>
          <w:rFonts w:ascii="Calibri" w:hAnsi="Calibri" w:cs="Calibri"/>
          <w:sz w:val="24"/>
          <w:szCs w:val="24"/>
        </w:rPr>
      </w:pPr>
      <w:r w:rsidRPr="00C85522">
        <w:rPr>
          <w:rFonts w:ascii="Calibri" w:hAnsi="Calibri" w:cs="Calibri"/>
          <w:sz w:val="24"/>
          <w:szCs w:val="24"/>
        </w:rPr>
        <w:t>Guiding students through the process of successfully completing their degree and</w:t>
      </w:r>
      <w:r w:rsidR="00C85522">
        <w:rPr>
          <w:rFonts w:ascii="Calibri" w:hAnsi="Calibri" w:cs="Calibri"/>
          <w:sz w:val="24"/>
          <w:szCs w:val="24"/>
        </w:rPr>
        <w:t xml:space="preserve"> </w:t>
      </w:r>
      <w:r w:rsidRPr="00C85522">
        <w:rPr>
          <w:rFonts w:ascii="Calibri" w:hAnsi="Calibri" w:cs="Calibri"/>
          <w:sz w:val="24"/>
          <w:szCs w:val="24"/>
        </w:rPr>
        <w:t>graduating</w:t>
      </w:r>
    </w:p>
    <w:p w14:paraId="01B05934" w14:textId="77777777" w:rsidR="00DF5BF7" w:rsidRPr="00DF5BF7" w:rsidRDefault="00DF5BF7" w:rsidP="00DF5BF7">
      <w:pPr>
        <w:autoSpaceDE w:val="0"/>
        <w:autoSpaceDN w:val="0"/>
        <w:adjustRightInd w:val="0"/>
        <w:spacing w:after="0" w:line="240" w:lineRule="auto"/>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gridCol w:w="5245"/>
      </w:tblGrid>
      <w:tr w:rsidR="00DF5BF7" w14:paraId="7C468C83" w14:textId="77777777" w:rsidTr="00DF5BF7">
        <w:tc>
          <w:tcPr>
            <w:tcW w:w="5377" w:type="dxa"/>
          </w:tcPr>
          <w:p w14:paraId="655AD071" w14:textId="77777777" w:rsidR="00DF5BF7" w:rsidRPr="00E21420" w:rsidRDefault="00DF5BF7" w:rsidP="00DF5BF7">
            <w:pPr>
              <w:autoSpaceDE w:val="0"/>
              <w:autoSpaceDN w:val="0"/>
              <w:adjustRightInd w:val="0"/>
              <w:rPr>
                <w:rFonts w:ascii="Calibri-Italic" w:hAnsi="Calibri-Italic" w:cs="Calibri-Italic"/>
                <w:i/>
                <w:iCs/>
                <w:sz w:val="24"/>
                <w:szCs w:val="24"/>
                <w:u w:val="single"/>
              </w:rPr>
            </w:pPr>
            <w:r w:rsidRPr="00E21420">
              <w:rPr>
                <w:rFonts w:ascii="Calibri-Italic" w:hAnsi="Calibri-Italic" w:cs="Calibri-Italic"/>
                <w:i/>
                <w:iCs/>
                <w:sz w:val="24"/>
                <w:szCs w:val="24"/>
                <w:u w:val="single"/>
              </w:rPr>
              <w:t>Location:</w:t>
            </w:r>
          </w:p>
          <w:p w14:paraId="67FB73DD" w14:textId="77777777" w:rsidR="00DF5BF7" w:rsidRPr="00E21420" w:rsidRDefault="00DF5BF7" w:rsidP="00DF5BF7">
            <w:pPr>
              <w:autoSpaceDE w:val="0"/>
              <w:autoSpaceDN w:val="0"/>
              <w:adjustRightInd w:val="0"/>
              <w:rPr>
                <w:rFonts w:ascii="Calibri" w:hAnsi="Calibri" w:cs="Calibri"/>
                <w:sz w:val="24"/>
                <w:szCs w:val="24"/>
              </w:rPr>
            </w:pPr>
            <w:r w:rsidRPr="00E21420">
              <w:rPr>
                <w:rFonts w:ascii="Calibri" w:hAnsi="Calibri" w:cs="Calibri"/>
                <w:sz w:val="24"/>
                <w:szCs w:val="24"/>
              </w:rPr>
              <w:t>Gordon Hall, Room 425</w:t>
            </w:r>
          </w:p>
          <w:p w14:paraId="3498DCF2" w14:textId="77777777" w:rsidR="00DF5BF7" w:rsidRPr="00E21420" w:rsidRDefault="00DF5BF7" w:rsidP="00DF5BF7">
            <w:pPr>
              <w:autoSpaceDE w:val="0"/>
              <w:autoSpaceDN w:val="0"/>
              <w:adjustRightInd w:val="0"/>
              <w:rPr>
                <w:rFonts w:ascii="Calibri" w:hAnsi="Calibri" w:cs="Calibri"/>
                <w:sz w:val="24"/>
                <w:szCs w:val="24"/>
              </w:rPr>
            </w:pPr>
            <w:r w:rsidRPr="00E21420">
              <w:rPr>
                <w:rFonts w:ascii="Calibri" w:hAnsi="Calibri" w:cs="Calibri"/>
                <w:sz w:val="24"/>
                <w:szCs w:val="24"/>
              </w:rPr>
              <w:t>74 Union Street</w:t>
            </w:r>
          </w:p>
          <w:p w14:paraId="67610CD3" w14:textId="77777777" w:rsidR="00DF5BF7" w:rsidRPr="00E21420" w:rsidRDefault="00DF5BF7" w:rsidP="00DF5BF7">
            <w:pPr>
              <w:autoSpaceDE w:val="0"/>
              <w:autoSpaceDN w:val="0"/>
              <w:adjustRightInd w:val="0"/>
              <w:rPr>
                <w:rFonts w:ascii="Calibri" w:hAnsi="Calibri" w:cs="Calibri"/>
                <w:sz w:val="24"/>
                <w:szCs w:val="24"/>
              </w:rPr>
            </w:pPr>
            <w:r w:rsidRPr="00E21420">
              <w:rPr>
                <w:rFonts w:ascii="Calibri" w:hAnsi="Calibri" w:cs="Calibri"/>
                <w:sz w:val="24"/>
                <w:szCs w:val="24"/>
              </w:rPr>
              <w:t>Queen's University</w:t>
            </w:r>
          </w:p>
          <w:p w14:paraId="1135DD7C" w14:textId="77777777" w:rsidR="00DF5BF7" w:rsidRPr="00E21420" w:rsidRDefault="00DF5BF7" w:rsidP="00DF5BF7">
            <w:pPr>
              <w:autoSpaceDE w:val="0"/>
              <w:autoSpaceDN w:val="0"/>
              <w:adjustRightInd w:val="0"/>
              <w:rPr>
                <w:rFonts w:ascii="Calibri" w:hAnsi="Calibri" w:cs="Calibri"/>
                <w:sz w:val="24"/>
                <w:szCs w:val="24"/>
              </w:rPr>
            </w:pPr>
            <w:r w:rsidRPr="00E21420">
              <w:rPr>
                <w:rFonts w:ascii="Calibri" w:hAnsi="Calibri" w:cs="Calibri"/>
                <w:sz w:val="24"/>
                <w:szCs w:val="24"/>
              </w:rPr>
              <w:t>Kingston, Ontario, Canada K7L 3N6</w:t>
            </w:r>
          </w:p>
          <w:p w14:paraId="5A7EA7ED" w14:textId="77777777" w:rsidR="00DF5BF7" w:rsidRPr="00E21420" w:rsidRDefault="00DF5BF7" w:rsidP="00DF5BF7">
            <w:pPr>
              <w:autoSpaceDE w:val="0"/>
              <w:autoSpaceDN w:val="0"/>
              <w:adjustRightInd w:val="0"/>
              <w:rPr>
                <w:rFonts w:ascii="Calibri" w:hAnsi="Calibri" w:cs="Calibri"/>
                <w:sz w:val="24"/>
                <w:szCs w:val="24"/>
              </w:rPr>
            </w:pPr>
            <w:r w:rsidRPr="00E21420">
              <w:rPr>
                <w:rFonts w:ascii="Calibri" w:hAnsi="Calibri" w:cs="Calibri"/>
                <w:sz w:val="24"/>
                <w:szCs w:val="24"/>
              </w:rPr>
              <w:t>Phone: (1)-613-533-6100</w:t>
            </w:r>
          </w:p>
          <w:p w14:paraId="47FD0CAF" w14:textId="77777777" w:rsidR="00DF5BF7" w:rsidRDefault="00DF5BF7" w:rsidP="00C85522">
            <w:pPr>
              <w:autoSpaceDE w:val="0"/>
              <w:autoSpaceDN w:val="0"/>
              <w:adjustRightInd w:val="0"/>
              <w:rPr>
                <w:rFonts w:ascii="Calibri" w:hAnsi="Calibri" w:cs="Calibri"/>
                <w:sz w:val="24"/>
                <w:szCs w:val="24"/>
              </w:rPr>
            </w:pPr>
            <w:r w:rsidRPr="00E21420">
              <w:rPr>
                <w:rFonts w:ascii="Calibri" w:hAnsi="Calibri" w:cs="Calibri"/>
                <w:sz w:val="24"/>
                <w:szCs w:val="24"/>
              </w:rPr>
              <w:t xml:space="preserve">E-mail: </w:t>
            </w:r>
            <w:hyperlink r:id="rId28" w:history="1">
              <w:r w:rsidRPr="00B53ABE">
                <w:rPr>
                  <w:rStyle w:val="Hyperlink"/>
                  <w:rFonts w:ascii="Calibri" w:hAnsi="Calibri" w:cs="Calibri"/>
                  <w:sz w:val="24"/>
                  <w:szCs w:val="24"/>
                </w:rPr>
                <w:t>grad.studies@queensu.ca</w:t>
              </w:r>
            </w:hyperlink>
          </w:p>
        </w:tc>
        <w:tc>
          <w:tcPr>
            <w:tcW w:w="5377" w:type="dxa"/>
          </w:tcPr>
          <w:p w14:paraId="51DC6A64" w14:textId="77777777" w:rsidR="00DF5BF7" w:rsidRPr="00E21420" w:rsidRDefault="00DF5BF7" w:rsidP="00DF5BF7">
            <w:pPr>
              <w:autoSpaceDE w:val="0"/>
              <w:autoSpaceDN w:val="0"/>
              <w:adjustRightInd w:val="0"/>
              <w:rPr>
                <w:rFonts w:ascii="Calibri-Italic" w:hAnsi="Calibri-Italic" w:cs="Calibri-Italic"/>
                <w:i/>
                <w:iCs/>
                <w:sz w:val="24"/>
                <w:szCs w:val="24"/>
                <w:u w:val="single"/>
              </w:rPr>
            </w:pPr>
            <w:r w:rsidRPr="00E21420">
              <w:rPr>
                <w:rFonts w:ascii="Calibri-Italic" w:hAnsi="Calibri-Italic" w:cs="Calibri-Italic"/>
                <w:i/>
                <w:iCs/>
                <w:sz w:val="24"/>
                <w:szCs w:val="24"/>
                <w:u w:val="single"/>
              </w:rPr>
              <w:t>Normal Hours of Operation:</w:t>
            </w:r>
          </w:p>
          <w:p w14:paraId="0FEA6FD9" w14:textId="77777777" w:rsidR="00DF5BF7" w:rsidRPr="00E21420" w:rsidRDefault="00DF5BF7" w:rsidP="00DF5BF7">
            <w:pPr>
              <w:autoSpaceDE w:val="0"/>
              <w:autoSpaceDN w:val="0"/>
              <w:adjustRightInd w:val="0"/>
              <w:rPr>
                <w:rFonts w:ascii="Calibri" w:hAnsi="Calibri" w:cs="Calibri"/>
                <w:sz w:val="24"/>
                <w:szCs w:val="24"/>
              </w:rPr>
            </w:pPr>
            <w:r w:rsidRPr="00E21420">
              <w:rPr>
                <w:rFonts w:ascii="Calibri" w:hAnsi="Calibri" w:cs="Calibri"/>
                <w:sz w:val="24"/>
                <w:szCs w:val="24"/>
              </w:rPr>
              <w:t>Monday to Friday</w:t>
            </w:r>
          </w:p>
          <w:p w14:paraId="2FD1926D" w14:textId="77777777" w:rsidR="00DF5BF7" w:rsidRDefault="00DF5BF7" w:rsidP="00DF5BF7">
            <w:pPr>
              <w:autoSpaceDE w:val="0"/>
              <w:autoSpaceDN w:val="0"/>
              <w:adjustRightInd w:val="0"/>
              <w:rPr>
                <w:rFonts w:ascii="Calibri" w:hAnsi="Calibri" w:cs="Calibri"/>
                <w:sz w:val="24"/>
                <w:szCs w:val="24"/>
              </w:rPr>
            </w:pPr>
            <w:r w:rsidRPr="00E21420">
              <w:rPr>
                <w:rFonts w:ascii="Calibri" w:hAnsi="Calibri" w:cs="Calibri"/>
                <w:sz w:val="24"/>
                <w:szCs w:val="24"/>
              </w:rPr>
              <w:t>8:30</w:t>
            </w:r>
            <w:r>
              <w:rPr>
                <w:rFonts w:ascii="Calibri" w:hAnsi="Calibri" w:cs="Calibri"/>
                <w:sz w:val="24"/>
                <w:szCs w:val="24"/>
              </w:rPr>
              <w:t xml:space="preserve"> AM</w:t>
            </w:r>
            <w:r w:rsidRPr="00E21420">
              <w:rPr>
                <w:rFonts w:ascii="Calibri" w:hAnsi="Calibri" w:cs="Calibri"/>
                <w:sz w:val="24"/>
                <w:szCs w:val="24"/>
              </w:rPr>
              <w:t xml:space="preserve"> </w:t>
            </w:r>
            <w:r>
              <w:rPr>
                <w:rFonts w:ascii="Calibri" w:hAnsi="Calibri" w:cs="Calibri"/>
                <w:sz w:val="24"/>
                <w:szCs w:val="24"/>
              </w:rPr>
              <w:t>–</w:t>
            </w:r>
            <w:r w:rsidRPr="00E21420">
              <w:rPr>
                <w:rFonts w:ascii="Calibri" w:hAnsi="Calibri" w:cs="Calibri"/>
                <w:sz w:val="24"/>
                <w:szCs w:val="24"/>
              </w:rPr>
              <w:t xml:space="preserve"> 12</w:t>
            </w:r>
            <w:r>
              <w:rPr>
                <w:rFonts w:ascii="Calibri" w:hAnsi="Calibri" w:cs="Calibri"/>
                <w:sz w:val="24"/>
                <w:szCs w:val="24"/>
              </w:rPr>
              <w:t xml:space="preserve"> N</w:t>
            </w:r>
            <w:r w:rsidRPr="00E21420">
              <w:rPr>
                <w:rFonts w:ascii="Calibri" w:hAnsi="Calibri" w:cs="Calibri"/>
                <w:sz w:val="24"/>
                <w:szCs w:val="24"/>
              </w:rPr>
              <w:t>oon, 1</w:t>
            </w:r>
            <w:r>
              <w:rPr>
                <w:rFonts w:ascii="Calibri" w:hAnsi="Calibri" w:cs="Calibri"/>
                <w:sz w:val="24"/>
                <w:szCs w:val="24"/>
              </w:rPr>
              <w:t xml:space="preserve"> PM</w:t>
            </w:r>
            <w:r w:rsidRPr="00E21420">
              <w:rPr>
                <w:rFonts w:ascii="Calibri" w:hAnsi="Calibri" w:cs="Calibri"/>
                <w:sz w:val="24"/>
                <w:szCs w:val="24"/>
              </w:rPr>
              <w:t xml:space="preserve"> - 4:</w:t>
            </w:r>
            <w:r>
              <w:rPr>
                <w:rFonts w:ascii="Calibri" w:hAnsi="Calibri" w:cs="Calibri"/>
                <w:sz w:val="24"/>
                <w:szCs w:val="24"/>
              </w:rPr>
              <w:t>30 PM</w:t>
            </w:r>
          </w:p>
          <w:p w14:paraId="15EB3B17" w14:textId="77777777" w:rsidR="00DF5BF7" w:rsidRDefault="00DF5BF7" w:rsidP="00C85522">
            <w:pPr>
              <w:autoSpaceDE w:val="0"/>
              <w:autoSpaceDN w:val="0"/>
              <w:adjustRightInd w:val="0"/>
              <w:rPr>
                <w:rFonts w:ascii="Calibri" w:hAnsi="Calibri" w:cs="Calibri"/>
                <w:sz w:val="24"/>
                <w:szCs w:val="24"/>
              </w:rPr>
            </w:pPr>
          </w:p>
        </w:tc>
      </w:tr>
    </w:tbl>
    <w:p w14:paraId="39896F68" w14:textId="77777777" w:rsidR="00C85522" w:rsidRPr="00C85522" w:rsidRDefault="00C85522" w:rsidP="00C85522">
      <w:pPr>
        <w:autoSpaceDE w:val="0"/>
        <w:autoSpaceDN w:val="0"/>
        <w:adjustRightInd w:val="0"/>
        <w:spacing w:after="0" w:line="240" w:lineRule="auto"/>
        <w:rPr>
          <w:rFonts w:ascii="Calibri" w:hAnsi="Calibri" w:cs="Calibri"/>
          <w:sz w:val="24"/>
          <w:szCs w:val="24"/>
        </w:rPr>
      </w:pPr>
    </w:p>
    <w:p w14:paraId="6883BF52" w14:textId="77777777" w:rsidR="00C85522" w:rsidRPr="00E21420" w:rsidRDefault="00C85522" w:rsidP="00E21420">
      <w:pPr>
        <w:autoSpaceDE w:val="0"/>
        <w:autoSpaceDN w:val="0"/>
        <w:adjustRightInd w:val="0"/>
        <w:spacing w:after="0" w:line="240" w:lineRule="auto"/>
        <w:rPr>
          <w:rFonts w:ascii="Calibri" w:hAnsi="Calibri" w:cs="Calibri"/>
          <w:sz w:val="24"/>
          <w:szCs w:val="24"/>
        </w:rPr>
      </w:pPr>
    </w:p>
    <w:p w14:paraId="214FA520" w14:textId="77777777" w:rsidR="00DF5BF7" w:rsidRDefault="00DF5BF7" w:rsidP="00C85522">
      <w:pPr>
        <w:pStyle w:val="Heading2"/>
      </w:pPr>
    </w:p>
    <w:p w14:paraId="077E8B87" w14:textId="77777777" w:rsidR="00E21420" w:rsidRPr="00E21420" w:rsidRDefault="00E21420" w:rsidP="00C85522">
      <w:pPr>
        <w:pStyle w:val="Heading2"/>
      </w:pPr>
      <w:bookmarkStart w:id="18" w:name="_Toc477163536"/>
      <w:r w:rsidRPr="00E21420">
        <w:t>Libraries</w:t>
      </w:r>
      <w:bookmarkEnd w:id="18"/>
    </w:p>
    <w:p w14:paraId="005F6A8D" w14:textId="6238EE47" w:rsidR="00980666" w:rsidRDefault="00E21420" w:rsidP="00E21420">
      <w:pPr>
        <w:autoSpaceDE w:val="0"/>
        <w:autoSpaceDN w:val="0"/>
        <w:adjustRightInd w:val="0"/>
        <w:spacing w:after="0" w:line="240" w:lineRule="auto"/>
        <w:rPr>
          <w:rFonts w:ascii="Calibri" w:hAnsi="Calibri" w:cs="Calibri"/>
          <w:sz w:val="24"/>
          <w:szCs w:val="24"/>
        </w:rPr>
      </w:pPr>
      <w:r w:rsidRPr="00E21420">
        <w:rPr>
          <w:rFonts w:ascii="Calibri" w:hAnsi="Calibri" w:cs="Calibri"/>
          <w:sz w:val="24"/>
          <w:szCs w:val="24"/>
        </w:rPr>
        <w:t xml:space="preserve">There are several libraries on campus </w:t>
      </w:r>
      <w:r w:rsidR="00980666">
        <w:rPr>
          <w:rFonts w:ascii="Calibri" w:hAnsi="Calibri" w:cs="Calibri"/>
          <w:sz w:val="24"/>
          <w:szCs w:val="24"/>
        </w:rPr>
        <w:t xml:space="preserve">https:/library.queensu.ca/locations/all  </w:t>
      </w:r>
    </w:p>
    <w:p w14:paraId="5EEF2745" w14:textId="2B78936D" w:rsidR="00C85522" w:rsidRPr="00E21420" w:rsidRDefault="00875EBC" w:rsidP="00E21420">
      <w:pPr>
        <w:autoSpaceDE w:val="0"/>
        <w:autoSpaceDN w:val="0"/>
        <w:adjustRightInd w:val="0"/>
        <w:spacing w:after="0" w:line="240" w:lineRule="auto"/>
        <w:rPr>
          <w:rFonts w:ascii="Calibri" w:hAnsi="Calibri" w:cs="Calibri"/>
          <w:sz w:val="24"/>
          <w:szCs w:val="24"/>
        </w:rPr>
      </w:pPr>
      <w:r>
        <w:rPr>
          <w:rFonts w:ascii="Calibri" w:hAnsi="Calibri" w:cs="Calibri"/>
          <w:sz w:val="24"/>
          <w:szCs w:val="24"/>
        </w:rPr>
        <w:t>I</w:t>
      </w:r>
      <w:r w:rsidR="00980666">
        <w:rPr>
          <w:rFonts w:ascii="Calibri" w:hAnsi="Calibri" w:cs="Calibri"/>
          <w:sz w:val="24"/>
          <w:szCs w:val="24"/>
        </w:rPr>
        <w:t>ncluding</w:t>
      </w:r>
      <w:r>
        <w:rPr>
          <w:rFonts w:ascii="Calibri" w:hAnsi="Calibri" w:cs="Calibri"/>
          <w:sz w:val="24"/>
          <w:szCs w:val="24"/>
        </w:rPr>
        <w:t xml:space="preserve"> </w:t>
      </w:r>
      <w:r w:rsidR="00C85522" w:rsidRPr="00C85522">
        <w:rPr>
          <w:rFonts w:ascii="Calibri" w:hAnsi="Calibri" w:cs="Calibri"/>
          <w:b/>
          <w:sz w:val="24"/>
          <w:szCs w:val="24"/>
        </w:rPr>
        <w:t xml:space="preserve">Bracken </w:t>
      </w:r>
      <w:r w:rsidR="00C85522">
        <w:rPr>
          <w:rFonts w:ascii="Calibri" w:hAnsi="Calibri" w:cs="Calibri"/>
          <w:b/>
          <w:sz w:val="24"/>
          <w:szCs w:val="24"/>
        </w:rPr>
        <w:t xml:space="preserve">Health Sciences </w:t>
      </w:r>
      <w:r w:rsidR="00C85522" w:rsidRPr="00C85522">
        <w:rPr>
          <w:rFonts w:ascii="Calibri" w:hAnsi="Calibri" w:cs="Calibri"/>
          <w:b/>
          <w:sz w:val="24"/>
          <w:szCs w:val="24"/>
        </w:rPr>
        <w:t>Library</w:t>
      </w:r>
      <w:r w:rsidR="00C85522">
        <w:rPr>
          <w:rFonts w:ascii="Calibri" w:hAnsi="Calibri" w:cs="Calibri"/>
          <w:sz w:val="24"/>
          <w:szCs w:val="24"/>
        </w:rPr>
        <w:t xml:space="preserve"> (Main Floor of </w:t>
      </w:r>
      <w:r w:rsidR="00C85522" w:rsidRPr="005965E1">
        <w:rPr>
          <w:rFonts w:ascii="Calibri" w:hAnsi="Calibri" w:cs="Calibri"/>
          <w:b/>
          <w:sz w:val="24"/>
          <w:szCs w:val="24"/>
        </w:rPr>
        <w:t>Botterell Hall</w:t>
      </w:r>
      <w:r w:rsidR="00C85522">
        <w:rPr>
          <w:rFonts w:ascii="Calibri" w:hAnsi="Calibri" w:cs="Calibri"/>
          <w:sz w:val="24"/>
          <w:szCs w:val="24"/>
        </w:rPr>
        <w:t>, 18 Stuart Street)</w:t>
      </w:r>
      <w:r w:rsidR="005965E1">
        <w:rPr>
          <w:rFonts w:ascii="Calibri" w:hAnsi="Calibri" w:cs="Calibri"/>
          <w:sz w:val="24"/>
          <w:szCs w:val="24"/>
        </w:rPr>
        <w:t>.</w:t>
      </w:r>
    </w:p>
    <w:p w14:paraId="17C26653" w14:textId="77777777" w:rsidR="005965E1" w:rsidRDefault="005965E1" w:rsidP="00E21420">
      <w:pPr>
        <w:autoSpaceDE w:val="0"/>
        <w:autoSpaceDN w:val="0"/>
        <w:adjustRightInd w:val="0"/>
        <w:spacing w:after="0" w:line="240" w:lineRule="auto"/>
        <w:rPr>
          <w:rFonts w:ascii="Calibri" w:hAnsi="Calibri" w:cs="Calibri"/>
          <w:sz w:val="24"/>
          <w:szCs w:val="24"/>
        </w:rPr>
      </w:pPr>
    </w:p>
    <w:p w14:paraId="17DC32FB" w14:textId="77777777" w:rsidR="00E21420" w:rsidRDefault="00E21420" w:rsidP="00E21420">
      <w:pPr>
        <w:autoSpaceDE w:val="0"/>
        <w:autoSpaceDN w:val="0"/>
        <w:adjustRightInd w:val="0"/>
        <w:spacing w:after="0" w:line="240" w:lineRule="auto"/>
        <w:rPr>
          <w:rFonts w:ascii="Calibri" w:hAnsi="Calibri" w:cs="Calibri"/>
          <w:sz w:val="24"/>
          <w:szCs w:val="24"/>
        </w:rPr>
      </w:pPr>
      <w:r w:rsidRPr="00E21420">
        <w:rPr>
          <w:rFonts w:ascii="Calibri" w:hAnsi="Calibri" w:cs="Calibri"/>
          <w:sz w:val="24"/>
          <w:szCs w:val="24"/>
        </w:rPr>
        <w:t>For more information on all the libraries on campus see the library website at:</w:t>
      </w:r>
      <w:r w:rsidR="00C85522">
        <w:rPr>
          <w:rFonts w:ascii="Calibri" w:hAnsi="Calibri" w:cs="Calibri"/>
          <w:sz w:val="24"/>
          <w:szCs w:val="24"/>
        </w:rPr>
        <w:t xml:space="preserve"> </w:t>
      </w:r>
      <w:hyperlink r:id="rId29" w:history="1">
        <w:r w:rsidR="00C85522" w:rsidRPr="00B53ABE">
          <w:rPr>
            <w:rStyle w:val="Hyperlink"/>
            <w:rFonts w:ascii="Calibri" w:hAnsi="Calibri" w:cs="Calibri"/>
            <w:sz w:val="24"/>
            <w:szCs w:val="24"/>
          </w:rPr>
          <w:t>http://library.queensu.ca</w:t>
        </w:r>
      </w:hyperlink>
    </w:p>
    <w:p w14:paraId="759C7CD4" w14:textId="19FFBF14" w:rsidR="00C85522" w:rsidRDefault="00C85522" w:rsidP="00E21420">
      <w:pPr>
        <w:autoSpaceDE w:val="0"/>
        <w:autoSpaceDN w:val="0"/>
        <w:adjustRightInd w:val="0"/>
        <w:spacing w:after="0" w:line="240" w:lineRule="auto"/>
        <w:rPr>
          <w:rFonts w:ascii="Calibri" w:hAnsi="Calibri" w:cs="Calibri"/>
          <w:sz w:val="24"/>
          <w:szCs w:val="24"/>
        </w:rPr>
      </w:pPr>
    </w:p>
    <w:p w14:paraId="035210CD" w14:textId="27F7A2A2" w:rsidR="00332B1F" w:rsidRDefault="00332B1F" w:rsidP="00E21420">
      <w:pPr>
        <w:autoSpaceDE w:val="0"/>
        <w:autoSpaceDN w:val="0"/>
        <w:adjustRightInd w:val="0"/>
        <w:spacing w:after="0" w:line="240" w:lineRule="auto"/>
        <w:rPr>
          <w:rFonts w:ascii="Calibri" w:hAnsi="Calibri" w:cs="Calibri"/>
          <w:sz w:val="24"/>
          <w:szCs w:val="24"/>
        </w:rPr>
      </w:pPr>
    </w:p>
    <w:p w14:paraId="6226FB83" w14:textId="77777777" w:rsidR="00332B1F" w:rsidRDefault="00332B1F" w:rsidP="00E21420">
      <w:pPr>
        <w:autoSpaceDE w:val="0"/>
        <w:autoSpaceDN w:val="0"/>
        <w:adjustRightInd w:val="0"/>
        <w:spacing w:after="0" w:line="240" w:lineRule="auto"/>
        <w:rPr>
          <w:rFonts w:ascii="Calibri" w:hAnsi="Calibri" w:cs="Calibri"/>
          <w:sz w:val="24"/>
          <w:szCs w:val="24"/>
        </w:rPr>
      </w:pPr>
    </w:p>
    <w:p w14:paraId="3A3A64B1" w14:textId="6AED8039" w:rsidR="00332B1F" w:rsidRPr="00E21420" w:rsidRDefault="00332B1F" w:rsidP="00332B1F">
      <w:pPr>
        <w:pStyle w:val="Heading2"/>
      </w:pPr>
      <w:r>
        <w:lastRenderedPageBreak/>
        <w:t>Equity and Human Rights</w:t>
      </w:r>
    </w:p>
    <w:p w14:paraId="5A332352" w14:textId="20EF5C6F" w:rsidR="00332B1F" w:rsidRDefault="00332B1F" w:rsidP="00332B1F">
      <w:pPr>
        <w:rPr>
          <w:rFonts w:ascii="Calibri" w:hAnsi="Calibri" w:cs="Calibri"/>
          <w:color w:val="000000"/>
          <w:sz w:val="24"/>
          <w:szCs w:val="24"/>
        </w:rPr>
      </w:pPr>
      <w:r w:rsidRPr="00332B1F">
        <w:rPr>
          <w:rFonts w:ascii="Calibri" w:hAnsi="Calibri" w:cs="Calibri"/>
          <w:color w:val="000000"/>
          <w:sz w:val="24"/>
          <w:szCs w:val="24"/>
        </w:rPr>
        <w:t>Please see the</w:t>
      </w:r>
      <w:r>
        <w:rPr>
          <w:rFonts w:ascii="Calibri" w:hAnsi="Calibri" w:cs="Calibri"/>
          <w:color w:val="000000"/>
          <w:sz w:val="24"/>
          <w:szCs w:val="24"/>
        </w:rPr>
        <w:t xml:space="preserve"> links below for</w:t>
      </w:r>
      <w:r w:rsidRPr="00332B1F">
        <w:rPr>
          <w:rFonts w:ascii="Calibri" w:hAnsi="Calibri" w:cs="Calibri"/>
          <w:color w:val="000000"/>
          <w:sz w:val="24"/>
          <w:szCs w:val="24"/>
        </w:rPr>
        <w:t xml:space="preserve"> information for graduate students about harassment and harassment protocols, and information for faculty regarding the response protocol should a graduate student report concerns about discrimination or harassment from a faculty member or staff member. </w:t>
      </w:r>
    </w:p>
    <w:p w14:paraId="19B9C985" w14:textId="39B8CD27" w:rsidR="00605BA9" w:rsidRDefault="00000000" w:rsidP="00332B1F">
      <w:pPr>
        <w:rPr>
          <w:rFonts w:ascii="Calibri" w:hAnsi="Calibri" w:cs="Calibri"/>
          <w:color w:val="000000"/>
          <w:sz w:val="24"/>
          <w:szCs w:val="24"/>
        </w:rPr>
      </w:pPr>
      <w:hyperlink r:id="rId30" w:history="1">
        <w:r w:rsidR="00605BA9" w:rsidRPr="00605BA9">
          <w:rPr>
            <w:rStyle w:val="Hyperlink"/>
            <w:rFonts w:ascii="Calibri" w:hAnsi="Calibri" w:cs="Calibri"/>
            <w:sz w:val="24"/>
            <w:szCs w:val="24"/>
          </w:rPr>
          <w:t>Information for Graduate Students experiencing harassment or discrimination</w:t>
        </w:r>
      </w:hyperlink>
    </w:p>
    <w:p w14:paraId="0F6DD352" w14:textId="05FDC65F" w:rsidR="00DF5BF7" w:rsidRDefault="00000000">
      <w:pPr>
        <w:rPr>
          <w:b/>
          <w:i/>
          <w:sz w:val="30"/>
          <w:szCs w:val="30"/>
          <w:u w:val="single"/>
        </w:rPr>
      </w:pPr>
      <w:hyperlink r:id="rId31" w:history="1">
        <w:r w:rsidR="00605BA9" w:rsidRPr="00605BA9">
          <w:rPr>
            <w:rStyle w:val="Hyperlink"/>
            <w:rFonts w:ascii="Calibri" w:hAnsi="Calibri" w:cs="Calibri"/>
            <w:sz w:val="24"/>
            <w:szCs w:val="24"/>
          </w:rPr>
          <w:t>Response protocol</w:t>
        </w:r>
      </w:hyperlink>
      <w:r w:rsidR="00605BA9">
        <w:rPr>
          <w:rFonts w:ascii="Calibri" w:hAnsi="Calibri" w:cs="Calibri"/>
          <w:color w:val="000000"/>
          <w:sz w:val="24"/>
          <w:szCs w:val="24"/>
        </w:rPr>
        <w:t>.</w:t>
      </w:r>
    </w:p>
    <w:p w14:paraId="03509F79" w14:textId="77777777" w:rsidR="00E21420" w:rsidRPr="00E21420" w:rsidRDefault="00E21420" w:rsidP="005965E1">
      <w:pPr>
        <w:pStyle w:val="Heading2"/>
      </w:pPr>
      <w:bookmarkStart w:id="19" w:name="_Toc477163537"/>
      <w:r w:rsidRPr="00E21420">
        <w:t>Campus Bookstore</w:t>
      </w:r>
      <w:bookmarkEnd w:id="19"/>
    </w:p>
    <w:p w14:paraId="47029EA7" w14:textId="77777777" w:rsidR="00E21420" w:rsidRPr="00E21420" w:rsidRDefault="005965E1" w:rsidP="00E2142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w:t>
      </w:r>
      <w:r w:rsidR="00E21420" w:rsidRPr="00E21420">
        <w:rPr>
          <w:rFonts w:ascii="Calibri" w:hAnsi="Calibri" w:cs="Calibri"/>
          <w:sz w:val="24"/>
          <w:szCs w:val="24"/>
        </w:rPr>
        <w:t xml:space="preserve"> not-for-profit corporation </w:t>
      </w:r>
      <w:r>
        <w:rPr>
          <w:rFonts w:ascii="Calibri" w:hAnsi="Calibri" w:cs="Calibri"/>
          <w:sz w:val="24"/>
          <w:szCs w:val="24"/>
        </w:rPr>
        <w:t>that</w:t>
      </w:r>
      <w:r w:rsidR="00E21420" w:rsidRPr="00E21420">
        <w:rPr>
          <w:rFonts w:ascii="Calibri" w:hAnsi="Calibri" w:cs="Calibri"/>
          <w:sz w:val="24"/>
          <w:szCs w:val="24"/>
        </w:rPr>
        <w:t xml:space="preserve"> endeavors to distribute required course material at the</w:t>
      </w:r>
      <w:r>
        <w:rPr>
          <w:rFonts w:ascii="Calibri" w:hAnsi="Calibri" w:cs="Calibri"/>
          <w:sz w:val="24"/>
          <w:szCs w:val="24"/>
        </w:rPr>
        <w:t xml:space="preserve"> </w:t>
      </w:r>
      <w:r w:rsidR="00E21420" w:rsidRPr="00E21420">
        <w:rPr>
          <w:rFonts w:ascii="Calibri" w:hAnsi="Calibri" w:cs="Calibri"/>
          <w:sz w:val="24"/>
          <w:szCs w:val="24"/>
        </w:rPr>
        <w:t>lowest possible price to students, while operating a comprehensive University bookstore for</w:t>
      </w:r>
      <w:r>
        <w:rPr>
          <w:rFonts w:ascii="Calibri" w:hAnsi="Calibri" w:cs="Calibri"/>
          <w:sz w:val="24"/>
          <w:szCs w:val="24"/>
        </w:rPr>
        <w:t xml:space="preserve"> </w:t>
      </w:r>
      <w:r w:rsidR="00E21420" w:rsidRPr="00E21420">
        <w:rPr>
          <w:rFonts w:ascii="Calibri" w:hAnsi="Calibri" w:cs="Calibri"/>
          <w:sz w:val="24"/>
          <w:szCs w:val="24"/>
        </w:rPr>
        <w:t>the Queen's community.</w:t>
      </w:r>
    </w:p>
    <w:p w14:paraId="4A8D4144" w14:textId="77777777" w:rsidR="00E21420" w:rsidRPr="00E21420" w:rsidRDefault="00E21420" w:rsidP="005965E1">
      <w:pPr>
        <w:autoSpaceDE w:val="0"/>
        <w:autoSpaceDN w:val="0"/>
        <w:adjustRightInd w:val="0"/>
        <w:spacing w:after="0" w:line="240" w:lineRule="auto"/>
        <w:rPr>
          <w:rFonts w:ascii="Calibri" w:hAnsi="Calibri" w:cs="Calibri"/>
          <w:sz w:val="24"/>
          <w:szCs w:val="24"/>
        </w:rPr>
      </w:pPr>
      <w:r w:rsidRPr="00E21420">
        <w:rPr>
          <w:rFonts w:ascii="Calibri" w:hAnsi="Calibri" w:cs="Calibri"/>
          <w:sz w:val="24"/>
          <w:szCs w:val="24"/>
        </w:rPr>
        <w:t xml:space="preserve">The Campus Bookstore </w:t>
      </w:r>
      <w:proofErr w:type="gramStart"/>
      <w:r w:rsidRPr="00E21420">
        <w:rPr>
          <w:rFonts w:ascii="Calibri" w:hAnsi="Calibri" w:cs="Calibri"/>
          <w:sz w:val="24"/>
          <w:szCs w:val="24"/>
        </w:rPr>
        <w:t>is located in</w:t>
      </w:r>
      <w:proofErr w:type="gramEnd"/>
      <w:r w:rsidRPr="00E21420">
        <w:rPr>
          <w:rFonts w:ascii="Calibri" w:hAnsi="Calibri" w:cs="Calibri"/>
          <w:sz w:val="24"/>
          <w:szCs w:val="24"/>
        </w:rPr>
        <w:t xml:space="preserve"> </w:t>
      </w:r>
      <w:r w:rsidRPr="00E21420">
        <w:rPr>
          <w:rFonts w:ascii="Calibri" w:hAnsi="Calibri" w:cs="Calibri"/>
          <w:b/>
          <w:sz w:val="24"/>
          <w:szCs w:val="24"/>
        </w:rPr>
        <w:t>Clark Hall</w:t>
      </w:r>
      <w:r w:rsidRPr="00E21420">
        <w:rPr>
          <w:rFonts w:ascii="Calibri" w:hAnsi="Calibri" w:cs="Calibri"/>
          <w:sz w:val="24"/>
          <w:szCs w:val="24"/>
        </w:rPr>
        <w:t xml:space="preserve"> on</w:t>
      </w:r>
      <w:r w:rsidR="005965E1">
        <w:rPr>
          <w:rFonts w:ascii="Calibri" w:hAnsi="Calibri" w:cs="Calibri"/>
          <w:sz w:val="24"/>
          <w:szCs w:val="24"/>
        </w:rPr>
        <w:t xml:space="preserve"> Queen's University Main Campus.</w:t>
      </w:r>
    </w:p>
    <w:p w14:paraId="280D9AF5" w14:textId="77777777" w:rsidR="00E21420" w:rsidRPr="00E21420" w:rsidRDefault="005965E1" w:rsidP="00E21420">
      <w:pPr>
        <w:autoSpaceDE w:val="0"/>
        <w:autoSpaceDN w:val="0"/>
        <w:adjustRightInd w:val="0"/>
        <w:spacing w:after="0" w:line="240" w:lineRule="auto"/>
        <w:rPr>
          <w:rFonts w:ascii="Calibri" w:hAnsi="Calibri" w:cs="Calibri"/>
          <w:sz w:val="24"/>
          <w:szCs w:val="24"/>
        </w:rPr>
      </w:pPr>
      <w:r>
        <w:rPr>
          <w:rFonts w:ascii="Calibri" w:hAnsi="Calibri" w:cs="Calibri"/>
          <w:sz w:val="24"/>
          <w:szCs w:val="24"/>
        </w:rPr>
        <w:t>Open</w:t>
      </w:r>
      <w:r w:rsidR="00E21420" w:rsidRPr="00E21420">
        <w:rPr>
          <w:rFonts w:ascii="Calibri" w:hAnsi="Calibri" w:cs="Calibri"/>
          <w:sz w:val="24"/>
          <w:szCs w:val="24"/>
        </w:rPr>
        <w:t xml:space="preserve"> regular hours from 9</w:t>
      </w:r>
      <w:r>
        <w:rPr>
          <w:rFonts w:ascii="Calibri" w:hAnsi="Calibri" w:cs="Calibri"/>
          <w:sz w:val="24"/>
          <w:szCs w:val="24"/>
        </w:rPr>
        <w:t xml:space="preserve"> AM</w:t>
      </w:r>
      <w:r w:rsidR="00E21420" w:rsidRPr="00E21420">
        <w:rPr>
          <w:rFonts w:ascii="Calibri" w:hAnsi="Calibri" w:cs="Calibri"/>
          <w:sz w:val="24"/>
          <w:szCs w:val="24"/>
        </w:rPr>
        <w:t xml:space="preserve"> to 6</w:t>
      </w:r>
      <w:r>
        <w:rPr>
          <w:rFonts w:ascii="Calibri" w:hAnsi="Calibri" w:cs="Calibri"/>
          <w:sz w:val="24"/>
          <w:szCs w:val="24"/>
        </w:rPr>
        <w:t xml:space="preserve"> PM,</w:t>
      </w:r>
      <w:r w:rsidR="00E21420" w:rsidRPr="00E21420">
        <w:rPr>
          <w:rFonts w:ascii="Calibri" w:hAnsi="Calibri" w:cs="Calibri"/>
          <w:sz w:val="24"/>
          <w:szCs w:val="24"/>
        </w:rPr>
        <w:t xml:space="preserve"> Monday to Friday, </w:t>
      </w:r>
      <w:proofErr w:type="gramStart"/>
      <w:r w:rsidR="00E21420" w:rsidRPr="00E21420">
        <w:rPr>
          <w:rFonts w:ascii="Calibri" w:hAnsi="Calibri" w:cs="Calibri"/>
          <w:sz w:val="24"/>
          <w:szCs w:val="24"/>
        </w:rPr>
        <w:t>and,</w:t>
      </w:r>
      <w:proofErr w:type="gramEnd"/>
      <w:r w:rsidR="00E21420" w:rsidRPr="00E21420">
        <w:rPr>
          <w:rFonts w:ascii="Calibri" w:hAnsi="Calibri" w:cs="Calibri"/>
          <w:sz w:val="24"/>
          <w:szCs w:val="24"/>
        </w:rPr>
        <w:t xml:space="preserve"> 10</w:t>
      </w:r>
      <w:r>
        <w:rPr>
          <w:rFonts w:ascii="Calibri" w:hAnsi="Calibri" w:cs="Calibri"/>
          <w:sz w:val="24"/>
          <w:szCs w:val="24"/>
        </w:rPr>
        <w:t xml:space="preserve"> AM</w:t>
      </w:r>
      <w:r w:rsidR="00E21420" w:rsidRPr="00E21420">
        <w:rPr>
          <w:rFonts w:ascii="Calibri" w:hAnsi="Calibri" w:cs="Calibri"/>
          <w:sz w:val="24"/>
          <w:szCs w:val="24"/>
        </w:rPr>
        <w:t xml:space="preserve"> to 5</w:t>
      </w:r>
      <w:r>
        <w:rPr>
          <w:rFonts w:ascii="Calibri" w:hAnsi="Calibri" w:cs="Calibri"/>
          <w:sz w:val="24"/>
          <w:szCs w:val="24"/>
        </w:rPr>
        <w:t xml:space="preserve"> PM</w:t>
      </w:r>
      <w:r w:rsidR="00E21420" w:rsidRPr="00E21420">
        <w:rPr>
          <w:rFonts w:ascii="Calibri" w:hAnsi="Calibri" w:cs="Calibri"/>
          <w:sz w:val="24"/>
          <w:szCs w:val="24"/>
        </w:rPr>
        <w:t xml:space="preserve"> on Saturday.</w:t>
      </w:r>
    </w:p>
    <w:p w14:paraId="2CFE66E5" w14:textId="77777777" w:rsidR="00E21420" w:rsidRPr="00E21420" w:rsidRDefault="005965E1" w:rsidP="00E21420">
      <w:pPr>
        <w:autoSpaceDE w:val="0"/>
        <w:autoSpaceDN w:val="0"/>
        <w:adjustRightInd w:val="0"/>
        <w:spacing w:after="0" w:line="240" w:lineRule="auto"/>
        <w:rPr>
          <w:rFonts w:ascii="Calibri" w:hAnsi="Calibri" w:cs="Calibri"/>
          <w:sz w:val="24"/>
          <w:szCs w:val="24"/>
        </w:rPr>
      </w:pPr>
      <w:r>
        <w:rPr>
          <w:rFonts w:ascii="Calibri" w:hAnsi="Calibri" w:cs="Calibri"/>
          <w:sz w:val="24"/>
          <w:szCs w:val="24"/>
        </w:rPr>
        <w:t>Open</w:t>
      </w:r>
      <w:r w:rsidR="00E21420" w:rsidRPr="00E21420">
        <w:rPr>
          <w:rFonts w:ascii="Calibri" w:hAnsi="Calibri" w:cs="Calibri"/>
          <w:sz w:val="24"/>
          <w:szCs w:val="24"/>
        </w:rPr>
        <w:t xml:space="preserve"> 24 hour-a-day at </w:t>
      </w:r>
      <w:hyperlink r:id="rId32" w:history="1">
        <w:r w:rsidRPr="00B53ABE">
          <w:rPr>
            <w:rStyle w:val="Hyperlink"/>
            <w:rFonts w:ascii="Calibri" w:hAnsi="Calibri" w:cs="Calibri"/>
            <w:sz w:val="24"/>
            <w:szCs w:val="24"/>
          </w:rPr>
          <w:t>http://www.campusbookstore.com</w:t>
        </w:r>
      </w:hyperlink>
      <w:r>
        <w:rPr>
          <w:rFonts w:ascii="Calibri" w:hAnsi="Calibri" w:cs="Calibri"/>
          <w:sz w:val="24"/>
          <w:szCs w:val="24"/>
        </w:rPr>
        <w:t>.</w:t>
      </w:r>
    </w:p>
    <w:p w14:paraId="36BE3A61" w14:textId="77777777" w:rsidR="00DF5BF7" w:rsidRDefault="00DF5BF7" w:rsidP="005965E1">
      <w:pPr>
        <w:pStyle w:val="Heading2"/>
      </w:pPr>
    </w:p>
    <w:p w14:paraId="1DE51557" w14:textId="075B9F74" w:rsidR="00FF6C20" w:rsidRPr="00FF6C20" w:rsidRDefault="00E21420" w:rsidP="00561E8A">
      <w:pPr>
        <w:pStyle w:val="Heading2"/>
      </w:pPr>
      <w:bookmarkStart w:id="20" w:name="_Toc477163538"/>
      <w:r w:rsidRPr="00E21420">
        <w:t>Campus Computer Service</w:t>
      </w:r>
      <w:bookmarkEnd w:id="20"/>
      <w:r w:rsidR="00DD026C">
        <w:t>s</w:t>
      </w:r>
    </w:p>
    <w:p w14:paraId="78706B91" w14:textId="77777777" w:rsidR="00FF6C20" w:rsidRPr="00D94165" w:rsidRDefault="00FF6C20" w:rsidP="00D94165">
      <w:pPr>
        <w:pStyle w:val="ListParagraph"/>
        <w:numPr>
          <w:ilvl w:val="0"/>
          <w:numId w:val="21"/>
        </w:numPr>
        <w:autoSpaceDE w:val="0"/>
        <w:autoSpaceDN w:val="0"/>
        <w:adjustRightInd w:val="0"/>
        <w:spacing w:after="0" w:line="240" w:lineRule="auto"/>
        <w:rPr>
          <w:rFonts w:ascii="Calibri" w:hAnsi="Calibri" w:cs="Calibri"/>
          <w:sz w:val="24"/>
          <w:szCs w:val="24"/>
          <w:u w:val="single"/>
        </w:rPr>
      </w:pPr>
      <w:r w:rsidRPr="00D94165">
        <w:rPr>
          <w:rFonts w:ascii="Calibri" w:hAnsi="Calibri" w:cs="Calibri"/>
          <w:sz w:val="24"/>
          <w:szCs w:val="24"/>
          <w:u w:val="single"/>
        </w:rPr>
        <w:t>The Queen's Managed Mobile Plans</w:t>
      </w:r>
    </w:p>
    <w:p w14:paraId="117047C5" w14:textId="77777777" w:rsidR="008A5A97" w:rsidRDefault="00FF6C20" w:rsidP="00D94165">
      <w:pPr>
        <w:pStyle w:val="ListParagraph"/>
        <w:autoSpaceDE w:val="0"/>
        <w:autoSpaceDN w:val="0"/>
        <w:adjustRightInd w:val="0"/>
        <w:spacing w:after="0" w:line="240" w:lineRule="auto"/>
        <w:rPr>
          <w:rFonts w:ascii="Calibri" w:hAnsi="Calibri" w:cs="Calibri"/>
          <w:sz w:val="24"/>
          <w:szCs w:val="24"/>
        </w:rPr>
      </w:pPr>
      <w:r w:rsidRPr="00D94165">
        <w:rPr>
          <w:rFonts w:ascii="Calibri" w:hAnsi="Calibri" w:cs="Calibri"/>
          <w:sz w:val="24"/>
          <w:szCs w:val="24"/>
        </w:rPr>
        <w:t xml:space="preserve">The Queen's Managed Mobile Plans will remain a service of ITS and will operate as part of the </w:t>
      </w:r>
      <w:hyperlink r:id="rId33" w:history="1">
        <w:r w:rsidRPr="00D94165">
          <w:rPr>
            <w:rStyle w:val="Hyperlink"/>
            <w:rFonts w:ascii="Calibri" w:hAnsi="Calibri" w:cs="Calibri"/>
            <w:sz w:val="24"/>
            <w:szCs w:val="24"/>
          </w:rPr>
          <w:t>IT Support Centre</w:t>
        </w:r>
      </w:hyperlink>
      <w:r w:rsidRPr="00D94165">
        <w:rPr>
          <w:rFonts w:ascii="Calibri" w:hAnsi="Calibri" w:cs="Calibri"/>
          <w:sz w:val="24"/>
          <w:szCs w:val="24"/>
        </w:rPr>
        <w:t xml:space="preserve"> following the closure of the store. </w:t>
      </w:r>
    </w:p>
    <w:p w14:paraId="0BDB8607" w14:textId="28138F61" w:rsidR="00FF6C20" w:rsidRPr="00D94165" w:rsidRDefault="00FF6C20" w:rsidP="00D94165">
      <w:pPr>
        <w:pStyle w:val="ListParagraph"/>
        <w:autoSpaceDE w:val="0"/>
        <w:autoSpaceDN w:val="0"/>
        <w:adjustRightInd w:val="0"/>
        <w:spacing w:after="0" w:line="240" w:lineRule="auto"/>
        <w:rPr>
          <w:rFonts w:ascii="Calibri" w:hAnsi="Calibri" w:cs="Calibri"/>
          <w:sz w:val="24"/>
          <w:szCs w:val="24"/>
        </w:rPr>
      </w:pPr>
      <w:r w:rsidRPr="00D94165">
        <w:rPr>
          <w:rFonts w:ascii="Calibri" w:hAnsi="Calibri" w:cs="Calibri"/>
          <w:sz w:val="24"/>
          <w:szCs w:val="24"/>
        </w:rPr>
        <w:t>Visit the</w:t>
      </w:r>
      <w:r w:rsidR="008A5A97">
        <w:rPr>
          <w:rFonts w:ascii="Calibri" w:hAnsi="Calibri" w:cs="Calibri"/>
          <w:sz w:val="24"/>
          <w:szCs w:val="24"/>
        </w:rPr>
        <w:t xml:space="preserve"> </w:t>
      </w:r>
      <w:hyperlink r:id="rId34" w:history="1">
        <w:r w:rsidR="008A5A97" w:rsidRPr="008A5A97">
          <w:rPr>
            <w:rStyle w:val="Hyperlink"/>
            <w:rFonts w:ascii="Calibri" w:hAnsi="Calibri" w:cs="Calibri"/>
            <w:sz w:val="24"/>
            <w:szCs w:val="24"/>
          </w:rPr>
          <w:t>https://www.queensu.ca/procurement/preferred-suppliers/mobile-technology</w:t>
        </w:r>
      </w:hyperlink>
      <w:r w:rsidR="008A5A97">
        <w:rPr>
          <w:rFonts w:ascii="Calibri" w:hAnsi="Calibri" w:cs="Calibri"/>
          <w:sz w:val="24"/>
          <w:szCs w:val="24"/>
        </w:rPr>
        <w:t xml:space="preserve"> </w:t>
      </w:r>
      <w:r w:rsidRPr="00D94165">
        <w:rPr>
          <w:rFonts w:ascii="Calibri" w:hAnsi="Calibri" w:cs="Calibri"/>
          <w:sz w:val="24"/>
          <w:szCs w:val="24"/>
        </w:rPr>
        <w:t>for detailed information on the available plans.</w:t>
      </w:r>
    </w:p>
    <w:p w14:paraId="1845E5C1" w14:textId="0471E3DA" w:rsidR="00FF6C20" w:rsidRPr="00FF6C20" w:rsidRDefault="00FF6C20" w:rsidP="00561E8A">
      <w:pPr>
        <w:autoSpaceDE w:val="0"/>
        <w:autoSpaceDN w:val="0"/>
        <w:adjustRightInd w:val="0"/>
        <w:spacing w:after="0" w:line="240" w:lineRule="auto"/>
        <w:rPr>
          <w:rFonts w:ascii="Calibri" w:hAnsi="Calibri" w:cs="Calibri"/>
          <w:sz w:val="24"/>
          <w:szCs w:val="24"/>
        </w:rPr>
      </w:pPr>
    </w:p>
    <w:p w14:paraId="4C8BE6C4" w14:textId="77777777" w:rsidR="00FF6C20" w:rsidRPr="00D94165" w:rsidRDefault="00FF6C20" w:rsidP="00D94165">
      <w:pPr>
        <w:pStyle w:val="ListParagraph"/>
        <w:numPr>
          <w:ilvl w:val="0"/>
          <w:numId w:val="21"/>
        </w:numPr>
        <w:autoSpaceDE w:val="0"/>
        <w:autoSpaceDN w:val="0"/>
        <w:adjustRightInd w:val="0"/>
        <w:spacing w:after="0" w:line="240" w:lineRule="auto"/>
        <w:rPr>
          <w:rFonts w:ascii="Calibri" w:hAnsi="Calibri" w:cs="Calibri"/>
          <w:sz w:val="24"/>
          <w:szCs w:val="24"/>
          <w:u w:val="single"/>
        </w:rPr>
      </w:pPr>
      <w:r w:rsidRPr="00D94165">
        <w:rPr>
          <w:rFonts w:ascii="Calibri" w:hAnsi="Calibri" w:cs="Calibri"/>
          <w:sz w:val="24"/>
          <w:szCs w:val="24"/>
          <w:u w:val="single"/>
        </w:rPr>
        <w:t>Personal IT Purchases</w:t>
      </w:r>
    </w:p>
    <w:p w14:paraId="2E20DC40" w14:textId="4197B9AE" w:rsidR="00FF6C20" w:rsidRPr="00D94165" w:rsidRDefault="00D94165" w:rsidP="00D94165">
      <w:pPr>
        <w:pStyle w:val="ListParagraph"/>
        <w:autoSpaceDE w:val="0"/>
        <w:autoSpaceDN w:val="0"/>
        <w:adjustRightInd w:val="0"/>
        <w:spacing w:after="0" w:line="240" w:lineRule="auto"/>
        <w:rPr>
          <w:rFonts w:ascii="Calibri" w:hAnsi="Calibri" w:cs="Calibri"/>
          <w:sz w:val="24"/>
          <w:szCs w:val="24"/>
        </w:rPr>
      </w:pPr>
      <w:r>
        <w:rPr>
          <w:rFonts w:ascii="Calibri" w:hAnsi="Calibri" w:cs="Calibri"/>
          <w:sz w:val="24"/>
          <w:szCs w:val="24"/>
        </w:rPr>
        <w:t>For Personal IT purchases</w:t>
      </w:r>
      <w:r w:rsidR="00FF6C20" w:rsidRPr="00D94165">
        <w:rPr>
          <w:rFonts w:ascii="Calibri" w:hAnsi="Calibri" w:cs="Calibri"/>
          <w:sz w:val="24"/>
          <w:szCs w:val="24"/>
        </w:rPr>
        <w:t xml:space="preserve"> visit the</w:t>
      </w:r>
      <w:r w:rsidR="008C3FB4">
        <w:rPr>
          <w:rFonts w:ascii="Calibri" w:hAnsi="Calibri" w:cs="Calibri"/>
          <w:sz w:val="24"/>
          <w:szCs w:val="24"/>
        </w:rPr>
        <w:t xml:space="preserve"> </w:t>
      </w:r>
      <w:hyperlink r:id="rId35" w:history="1">
        <w:r w:rsidR="008C3FB4" w:rsidRPr="008C3FB4">
          <w:rPr>
            <w:rStyle w:val="Hyperlink"/>
            <w:rFonts w:ascii="Calibri" w:hAnsi="Calibri" w:cs="Calibri"/>
            <w:sz w:val="24"/>
            <w:szCs w:val="24"/>
          </w:rPr>
          <w:t>Employee Discount page</w:t>
        </w:r>
      </w:hyperlink>
      <w:r w:rsidR="00FF6C20" w:rsidRPr="00D94165">
        <w:rPr>
          <w:rFonts w:ascii="Calibri" w:hAnsi="Calibri" w:cs="Calibri"/>
          <w:sz w:val="24"/>
          <w:szCs w:val="24"/>
        </w:rPr>
        <w:t xml:space="preserve"> of the Strategic Procurement Services website or the Campus Bookstore.</w:t>
      </w:r>
    </w:p>
    <w:p w14:paraId="3DAE3E12" w14:textId="55B5B667" w:rsidR="00FF6C20" w:rsidRPr="00FF6C20" w:rsidRDefault="00FF6C20" w:rsidP="00D94165">
      <w:pPr>
        <w:autoSpaceDE w:val="0"/>
        <w:autoSpaceDN w:val="0"/>
        <w:adjustRightInd w:val="0"/>
        <w:spacing w:after="0" w:line="240" w:lineRule="auto"/>
        <w:ind w:firstLine="60"/>
        <w:rPr>
          <w:rFonts w:ascii="Calibri" w:hAnsi="Calibri" w:cs="Calibri"/>
          <w:sz w:val="24"/>
          <w:szCs w:val="24"/>
        </w:rPr>
      </w:pPr>
    </w:p>
    <w:p w14:paraId="60900291" w14:textId="77777777" w:rsidR="00FF6C20" w:rsidRPr="00D94165" w:rsidRDefault="00FF6C20" w:rsidP="00D94165">
      <w:pPr>
        <w:pStyle w:val="ListParagraph"/>
        <w:numPr>
          <w:ilvl w:val="0"/>
          <w:numId w:val="21"/>
        </w:numPr>
        <w:autoSpaceDE w:val="0"/>
        <w:autoSpaceDN w:val="0"/>
        <w:adjustRightInd w:val="0"/>
        <w:spacing w:after="0" w:line="240" w:lineRule="auto"/>
        <w:rPr>
          <w:rFonts w:ascii="Calibri" w:hAnsi="Calibri" w:cs="Calibri"/>
          <w:sz w:val="24"/>
          <w:szCs w:val="24"/>
          <w:u w:val="single"/>
        </w:rPr>
      </w:pPr>
      <w:r w:rsidRPr="00D94165">
        <w:rPr>
          <w:rFonts w:ascii="Calibri" w:hAnsi="Calibri" w:cs="Calibri"/>
          <w:sz w:val="24"/>
          <w:szCs w:val="24"/>
          <w:u w:val="single"/>
        </w:rPr>
        <w:t>Computer Software</w:t>
      </w:r>
    </w:p>
    <w:p w14:paraId="21683C69" w14:textId="4A6C5A84" w:rsidR="00DF5BF7" w:rsidRPr="00D94165" w:rsidRDefault="00FF6C20" w:rsidP="00D94165">
      <w:pPr>
        <w:pStyle w:val="ListParagraph"/>
        <w:autoSpaceDE w:val="0"/>
        <w:autoSpaceDN w:val="0"/>
        <w:adjustRightInd w:val="0"/>
        <w:spacing w:after="0" w:line="240" w:lineRule="auto"/>
        <w:rPr>
          <w:rFonts w:ascii="Calibri" w:hAnsi="Calibri" w:cs="Calibri"/>
          <w:sz w:val="24"/>
          <w:szCs w:val="24"/>
        </w:rPr>
      </w:pPr>
      <w:r w:rsidRPr="00D94165">
        <w:rPr>
          <w:rFonts w:ascii="Calibri" w:hAnsi="Calibri" w:cs="Calibri"/>
          <w:sz w:val="24"/>
          <w:szCs w:val="24"/>
        </w:rPr>
        <w:t>Visit the</w:t>
      </w:r>
      <w:r w:rsidR="008C3FB4">
        <w:rPr>
          <w:rFonts w:ascii="Calibri" w:hAnsi="Calibri" w:cs="Calibri"/>
          <w:sz w:val="24"/>
          <w:szCs w:val="24"/>
        </w:rPr>
        <w:t xml:space="preserve"> IT Services to learn about </w:t>
      </w:r>
      <w:hyperlink r:id="rId36" w:history="1">
        <w:r w:rsidR="008C3FB4" w:rsidRPr="008C3FB4">
          <w:rPr>
            <w:rStyle w:val="Hyperlink"/>
            <w:rFonts w:ascii="Calibri" w:hAnsi="Calibri" w:cs="Calibri"/>
            <w:sz w:val="24"/>
            <w:szCs w:val="24"/>
          </w:rPr>
          <w:t>available tools and software</w:t>
        </w:r>
      </w:hyperlink>
      <w:r w:rsidRPr="00D94165">
        <w:rPr>
          <w:rFonts w:ascii="Calibri" w:hAnsi="Calibri" w:cs="Calibri"/>
          <w:sz w:val="24"/>
          <w:szCs w:val="24"/>
        </w:rPr>
        <w:t xml:space="preserve"> and instructions on how to obtain it.</w:t>
      </w:r>
    </w:p>
    <w:p w14:paraId="36E23ADF" w14:textId="77777777" w:rsidR="00DF5BF7" w:rsidRDefault="00DF5BF7">
      <w:pPr>
        <w:rPr>
          <w:b/>
          <w:sz w:val="30"/>
          <w:szCs w:val="30"/>
          <w:u w:val="single"/>
        </w:rPr>
      </w:pPr>
      <w:r>
        <w:br w:type="page"/>
      </w:r>
    </w:p>
    <w:p w14:paraId="1FF955BB" w14:textId="77777777" w:rsidR="001C0899" w:rsidRPr="001C0899" w:rsidRDefault="001C0899" w:rsidP="00E21420">
      <w:pPr>
        <w:pStyle w:val="Heading1"/>
        <w:spacing w:after="0"/>
      </w:pPr>
      <w:bookmarkStart w:id="21" w:name="_Toc477163539"/>
      <w:r w:rsidRPr="001C0899">
        <w:lastRenderedPageBreak/>
        <w:t>FUNDING</w:t>
      </w:r>
      <w:bookmarkEnd w:id="21"/>
    </w:p>
    <w:p w14:paraId="3B5A9CCF" w14:textId="77777777" w:rsidR="001C0899" w:rsidRPr="001C0604" w:rsidRDefault="001C0899" w:rsidP="001C0899">
      <w:pPr>
        <w:spacing w:after="60"/>
        <w:rPr>
          <w:sz w:val="12"/>
          <w:szCs w:val="12"/>
        </w:rPr>
      </w:pPr>
    </w:p>
    <w:p w14:paraId="1E3E7BAE" w14:textId="77777777" w:rsidR="001C0899" w:rsidRPr="001C0899" w:rsidRDefault="001C0899" w:rsidP="001C0899">
      <w:pPr>
        <w:pStyle w:val="Heading2"/>
      </w:pPr>
      <w:bookmarkStart w:id="22" w:name="_Toc477163540"/>
      <w:r w:rsidRPr="001C0899">
        <w:t>Stipends</w:t>
      </w:r>
      <w:bookmarkEnd w:id="22"/>
    </w:p>
    <w:p w14:paraId="5E1B8AD1" w14:textId="1C20C29A" w:rsidR="00D26B71" w:rsidRDefault="001C0899" w:rsidP="00D3004E">
      <w:pPr>
        <w:spacing w:after="60"/>
        <w:rPr>
          <w:sz w:val="24"/>
          <w:szCs w:val="24"/>
        </w:rPr>
      </w:pPr>
      <w:r w:rsidRPr="001C0899">
        <w:rPr>
          <w:sz w:val="24"/>
          <w:szCs w:val="24"/>
        </w:rPr>
        <w:t xml:space="preserve">Supervisors undertake to ensure that sufficient funds are available for </w:t>
      </w:r>
      <w:r w:rsidR="00935079">
        <w:rPr>
          <w:sz w:val="24"/>
          <w:szCs w:val="24"/>
        </w:rPr>
        <w:t>their</w:t>
      </w:r>
      <w:r w:rsidRPr="001C0899">
        <w:rPr>
          <w:sz w:val="24"/>
          <w:szCs w:val="24"/>
        </w:rPr>
        <w:t xml:space="preserve"> graduate student</w:t>
      </w:r>
      <w:r w:rsidR="00935079">
        <w:rPr>
          <w:sz w:val="24"/>
          <w:szCs w:val="24"/>
        </w:rPr>
        <w:t>s</w:t>
      </w:r>
      <w:r w:rsidRPr="001C0899">
        <w:rPr>
          <w:sz w:val="24"/>
          <w:szCs w:val="24"/>
        </w:rPr>
        <w:t xml:space="preserve"> to perform a minimum of two years of bench research in the case of a Masters</w:t>
      </w:r>
      <w:r w:rsidR="00746622">
        <w:rPr>
          <w:sz w:val="24"/>
          <w:szCs w:val="24"/>
        </w:rPr>
        <w:t>’</w:t>
      </w:r>
      <w:r w:rsidRPr="001C0899">
        <w:rPr>
          <w:sz w:val="24"/>
          <w:szCs w:val="24"/>
        </w:rPr>
        <w:t xml:space="preserve"> degree and a minimum of four years of bench research for a Doctora</w:t>
      </w:r>
      <w:r w:rsidR="00D3004E">
        <w:rPr>
          <w:sz w:val="24"/>
          <w:szCs w:val="24"/>
        </w:rPr>
        <w:t xml:space="preserve">l degree.  The minimum stipends, as </w:t>
      </w:r>
      <w:r w:rsidR="00D3004E" w:rsidRPr="00372E2C">
        <w:rPr>
          <w:sz w:val="24"/>
          <w:szCs w:val="24"/>
        </w:rPr>
        <w:t>of September 1, 20</w:t>
      </w:r>
      <w:r w:rsidR="00B22A0D" w:rsidRPr="00372E2C">
        <w:rPr>
          <w:sz w:val="24"/>
          <w:szCs w:val="24"/>
        </w:rPr>
        <w:t>2</w:t>
      </w:r>
      <w:r w:rsidR="00746622" w:rsidRPr="00372E2C">
        <w:rPr>
          <w:sz w:val="24"/>
          <w:szCs w:val="24"/>
        </w:rPr>
        <w:t>4</w:t>
      </w:r>
      <w:r w:rsidR="00D3004E" w:rsidRPr="00372E2C">
        <w:rPr>
          <w:sz w:val="24"/>
          <w:szCs w:val="24"/>
        </w:rPr>
        <w:t>, are</w:t>
      </w:r>
      <w:r w:rsidR="009D779C" w:rsidRPr="00372E2C">
        <w:rPr>
          <w:sz w:val="24"/>
          <w:szCs w:val="24"/>
        </w:rPr>
        <w:t>:</w:t>
      </w:r>
    </w:p>
    <w:tbl>
      <w:tblPr>
        <w:tblStyle w:val="TableGrid"/>
        <w:tblW w:w="0" w:type="auto"/>
        <w:tblLook w:val="04A0" w:firstRow="1" w:lastRow="0" w:firstColumn="1" w:lastColumn="0" w:noHBand="0" w:noVBand="1"/>
      </w:tblPr>
      <w:tblGrid>
        <w:gridCol w:w="4959"/>
        <w:gridCol w:w="2787"/>
        <w:gridCol w:w="2787"/>
      </w:tblGrid>
      <w:tr w:rsidR="00C40FB0" w14:paraId="5C467171" w14:textId="77777777" w:rsidTr="009D779C">
        <w:tc>
          <w:tcPr>
            <w:tcW w:w="5070" w:type="dxa"/>
            <w:tcBorders>
              <w:top w:val="nil"/>
              <w:left w:val="nil"/>
              <w:bottom w:val="single" w:sz="4" w:space="0" w:color="auto"/>
            </w:tcBorders>
          </w:tcPr>
          <w:p w14:paraId="61A94E23" w14:textId="77777777" w:rsidR="00C40FB0" w:rsidRDefault="00C40FB0" w:rsidP="00D3004E">
            <w:pPr>
              <w:spacing w:after="60"/>
              <w:rPr>
                <w:sz w:val="24"/>
                <w:szCs w:val="24"/>
              </w:rPr>
            </w:pPr>
          </w:p>
        </w:tc>
        <w:tc>
          <w:tcPr>
            <w:tcW w:w="2842" w:type="dxa"/>
          </w:tcPr>
          <w:p w14:paraId="3727893B" w14:textId="77777777" w:rsidR="00C40FB0" w:rsidRPr="009D779C" w:rsidRDefault="009D779C" w:rsidP="009D779C">
            <w:pPr>
              <w:spacing w:after="60"/>
              <w:jc w:val="center"/>
              <w:rPr>
                <w:b/>
                <w:sz w:val="24"/>
                <w:szCs w:val="24"/>
              </w:rPr>
            </w:pPr>
            <w:r>
              <w:rPr>
                <w:b/>
                <w:sz w:val="24"/>
                <w:szCs w:val="24"/>
              </w:rPr>
              <w:t>MSc</w:t>
            </w:r>
          </w:p>
        </w:tc>
        <w:tc>
          <w:tcPr>
            <w:tcW w:w="2842" w:type="dxa"/>
          </w:tcPr>
          <w:p w14:paraId="02C86139" w14:textId="77777777" w:rsidR="00C40FB0" w:rsidRPr="009D779C" w:rsidRDefault="009D779C" w:rsidP="009D779C">
            <w:pPr>
              <w:spacing w:after="60"/>
              <w:jc w:val="center"/>
              <w:rPr>
                <w:b/>
                <w:sz w:val="24"/>
                <w:szCs w:val="24"/>
              </w:rPr>
            </w:pPr>
            <w:r>
              <w:rPr>
                <w:b/>
                <w:sz w:val="24"/>
                <w:szCs w:val="24"/>
              </w:rPr>
              <w:t>PhD</w:t>
            </w:r>
          </w:p>
        </w:tc>
      </w:tr>
      <w:tr w:rsidR="00C40FB0" w14:paraId="17926789" w14:textId="77777777" w:rsidTr="009D779C">
        <w:tc>
          <w:tcPr>
            <w:tcW w:w="5070" w:type="dxa"/>
            <w:tcBorders>
              <w:top w:val="single" w:sz="4" w:space="0" w:color="auto"/>
            </w:tcBorders>
          </w:tcPr>
          <w:p w14:paraId="157ADC90" w14:textId="77777777" w:rsidR="00C40FB0" w:rsidRDefault="009D779C" w:rsidP="00D3004E">
            <w:pPr>
              <w:spacing w:after="60"/>
              <w:rPr>
                <w:sz w:val="24"/>
                <w:szCs w:val="24"/>
              </w:rPr>
            </w:pPr>
            <w:r>
              <w:rPr>
                <w:sz w:val="24"/>
                <w:szCs w:val="24"/>
              </w:rPr>
              <w:t>Stipend with no competitive award</w:t>
            </w:r>
          </w:p>
        </w:tc>
        <w:tc>
          <w:tcPr>
            <w:tcW w:w="2842" w:type="dxa"/>
          </w:tcPr>
          <w:p w14:paraId="256C48FF" w14:textId="39417901" w:rsidR="00C40FB0" w:rsidRDefault="009D779C" w:rsidP="00275AA7">
            <w:pPr>
              <w:spacing w:after="60"/>
              <w:jc w:val="center"/>
              <w:rPr>
                <w:sz w:val="24"/>
                <w:szCs w:val="24"/>
              </w:rPr>
            </w:pPr>
            <w:r>
              <w:rPr>
                <w:sz w:val="24"/>
                <w:szCs w:val="24"/>
              </w:rPr>
              <w:t>$</w:t>
            </w:r>
            <w:r w:rsidR="00275AA7">
              <w:rPr>
                <w:sz w:val="24"/>
                <w:szCs w:val="24"/>
              </w:rPr>
              <w:t>2</w:t>
            </w:r>
            <w:r w:rsidR="00746622">
              <w:rPr>
                <w:sz w:val="24"/>
                <w:szCs w:val="24"/>
              </w:rPr>
              <w:t>6</w:t>
            </w:r>
            <w:r w:rsidR="00275AA7">
              <w:rPr>
                <w:sz w:val="24"/>
                <w:szCs w:val="24"/>
              </w:rPr>
              <w:t>,000</w:t>
            </w:r>
          </w:p>
        </w:tc>
        <w:tc>
          <w:tcPr>
            <w:tcW w:w="2842" w:type="dxa"/>
          </w:tcPr>
          <w:p w14:paraId="46391975" w14:textId="6BECDBB1" w:rsidR="00C40FB0" w:rsidRDefault="009D779C" w:rsidP="00275AA7">
            <w:pPr>
              <w:spacing w:after="60"/>
              <w:jc w:val="center"/>
              <w:rPr>
                <w:sz w:val="24"/>
                <w:szCs w:val="24"/>
              </w:rPr>
            </w:pPr>
            <w:r>
              <w:rPr>
                <w:sz w:val="24"/>
                <w:szCs w:val="24"/>
              </w:rPr>
              <w:t>$</w:t>
            </w:r>
            <w:r w:rsidR="00275AA7">
              <w:rPr>
                <w:sz w:val="24"/>
                <w:szCs w:val="24"/>
              </w:rPr>
              <w:t>2</w:t>
            </w:r>
            <w:r w:rsidR="00746622">
              <w:rPr>
                <w:sz w:val="24"/>
                <w:szCs w:val="24"/>
              </w:rPr>
              <w:t>7</w:t>
            </w:r>
            <w:r w:rsidR="00275AA7">
              <w:rPr>
                <w:sz w:val="24"/>
                <w:szCs w:val="24"/>
              </w:rPr>
              <w:t>,000</w:t>
            </w:r>
          </w:p>
        </w:tc>
      </w:tr>
      <w:tr w:rsidR="00C40FB0" w14:paraId="2D5AA2AF" w14:textId="77777777" w:rsidTr="009D779C">
        <w:tc>
          <w:tcPr>
            <w:tcW w:w="5070" w:type="dxa"/>
          </w:tcPr>
          <w:p w14:paraId="669AB7ED" w14:textId="77777777" w:rsidR="00C40FB0" w:rsidRDefault="009D779C" w:rsidP="00D3004E">
            <w:pPr>
              <w:spacing w:after="60"/>
              <w:rPr>
                <w:sz w:val="24"/>
                <w:szCs w:val="24"/>
              </w:rPr>
            </w:pPr>
            <w:r>
              <w:rPr>
                <w:sz w:val="24"/>
                <w:szCs w:val="24"/>
              </w:rPr>
              <w:t>Stipend with internal competitive award (+2.5%)</w:t>
            </w:r>
          </w:p>
        </w:tc>
        <w:tc>
          <w:tcPr>
            <w:tcW w:w="2842" w:type="dxa"/>
          </w:tcPr>
          <w:p w14:paraId="588EF209" w14:textId="065E43CC" w:rsidR="00C40FB0" w:rsidRDefault="009D779C" w:rsidP="00275AA7">
            <w:pPr>
              <w:spacing w:after="60"/>
              <w:jc w:val="center"/>
              <w:rPr>
                <w:sz w:val="24"/>
                <w:szCs w:val="24"/>
              </w:rPr>
            </w:pPr>
            <w:r>
              <w:rPr>
                <w:sz w:val="24"/>
                <w:szCs w:val="24"/>
              </w:rPr>
              <w:t>$2</w:t>
            </w:r>
            <w:r w:rsidR="00746622">
              <w:rPr>
                <w:sz w:val="24"/>
                <w:szCs w:val="24"/>
              </w:rPr>
              <w:t>6</w:t>
            </w:r>
            <w:r w:rsidR="0016392C">
              <w:rPr>
                <w:sz w:val="24"/>
                <w:szCs w:val="24"/>
              </w:rPr>
              <w:t>,6</w:t>
            </w:r>
            <w:r w:rsidR="00746622">
              <w:rPr>
                <w:sz w:val="24"/>
                <w:szCs w:val="24"/>
              </w:rPr>
              <w:t>50</w:t>
            </w:r>
          </w:p>
        </w:tc>
        <w:tc>
          <w:tcPr>
            <w:tcW w:w="2842" w:type="dxa"/>
          </w:tcPr>
          <w:p w14:paraId="7EE83588" w14:textId="51F32BE0" w:rsidR="00C40FB0" w:rsidRDefault="00616E66" w:rsidP="00275AA7">
            <w:pPr>
              <w:spacing w:after="60"/>
              <w:jc w:val="center"/>
              <w:rPr>
                <w:sz w:val="24"/>
                <w:szCs w:val="24"/>
              </w:rPr>
            </w:pPr>
            <w:r>
              <w:rPr>
                <w:sz w:val="24"/>
                <w:szCs w:val="24"/>
              </w:rPr>
              <w:t>$2</w:t>
            </w:r>
            <w:r w:rsidR="00746622">
              <w:rPr>
                <w:sz w:val="24"/>
                <w:szCs w:val="24"/>
              </w:rPr>
              <w:t>7,675</w:t>
            </w:r>
          </w:p>
        </w:tc>
      </w:tr>
      <w:tr w:rsidR="00C40FB0" w14:paraId="66E0AB6D" w14:textId="77777777" w:rsidTr="009D779C">
        <w:tc>
          <w:tcPr>
            <w:tcW w:w="5070" w:type="dxa"/>
          </w:tcPr>
          <w:p w14:paraId="091FEC38" w14:textId="77777777" w:rsidR="00C40FB0" w:rsidRDefault="009D779C" w:rsidP="00D3004E">
            <w:pPr>
              <w:spacing w:after="60"/>
              <w:rPr>
                <w:sz w:val="24"/>
                <w:szCs w:val="24"/>
              </w:rPr>
            </w:pPr>
            <w:r>
              <w:rPr>
                <w:sz w:val="24"/>
                <w:szCs w:val="24"/>
              </w:rPr>
              <w:t>Stipend with provincial competitive award (+5%)</w:t>
            </w:r>
          </w:p>
        </w:tc>
        <w:tc>
          <w:tcPr>
            <w:tcW w:w="2842" w:type="dxa"/>
          </w:tcPr>
          <w:p w14:paraId="28B5CF40" w14:textId="33090153" w:rsidR="00C40FB0" w:rsidRDefault="00616E66" w:rsidP="00275AA7">
            <w:pPr>
              <w:spacing w:after="60"/>
              <w:jc w:val="center"/>
              <w:rPr>
                <w:sz w:val="24"/>
                <w:szCs w:val="24"/>
              </w:rPr>
            </w:pPr>
            <w:r>
              <w:rPr>
                <w:sz w:val="24"/>
                <w:szCs w:val="24"/>
              </w:rPr>
              <w:t>$2</w:t>
            </w:r>
            <w:r w:rsidR="00746622">
              <w:rPr>
                <w:sz w:val="24"/>
                <w:szCs w:val="24"/>
              </w:rPr>
              <w:t>7,300</w:t>
            </w:r>
          </w:p>
        </w:tc>
        <w:tc>
          <w:tcPr>
            <w:tcW w:w="2842" w:type="dxa"/>
          </w:tcPr>
          <w:p w14:paraId="61DC98D9" w14:textId="1558E856" w:rsidR="00C40FB0" w:rsidRDefault="00616E66" w:rsidP="00275AA7">
            <w:pPr>
              <w:spacing w:after="60"/>
              <w:jc w:val="center"/>
              <w:rPr>
                <w:sz w:val="24"/>
                <w:szCs w:val="24"/>
              </w:rPr>
            </w:pPr>
            <w:r>
              <w:rPr>
                <w:sz w:val="24"/>
                <w:szCs w:val="24"/>
              </w:rPr>
              <w:t>$2</w:t>
            </w:r>
            <w:r w:rsidR="00746622">
              <w:rPr>
                <w:sz w:val="24"/>
                <w:szCs w:val="24"/>
              </w:rPr>
              <w:t>8,350</w:t>
            </w:r>
          </w:p>
        </w:tc>
      </w:tr>
      <w:tr w:rsidR="009D779C" w14:paraId="71D78E54" w14:textId="77777777" w:rsidTr="009D779C">
        <w:tc>
          <w:tcPr>
            <w:tcW w:w="5070" w:type="dxa"/>
          </w:tcPr>
          <w:p w14:paraId="541D5255" w14:textId="77777777" w:rsidR="009D779C" w:rsidRDefault="009D779C" w:rsidP="00D3004E">
            <w:pPr>
              <w:spacing w:after="60"/>
              <w:rPr>
                <w:sz w:val="24"/>
                <w:szCs w:val="24"/>
              </w:rPr>
            </w:pPr>
            <w:r>
              <w:rPr>
                <w:sz w:val="24"/>
                <w:szCs w:val="24"/>
              </w:rPr>
              <w:t>Stipend with national competitive award (+10%)</w:t>
            </w:r>
          </w:p>
        </w:tc>
        <w:tc>
          <w:tcPr>
            <w:tcW w:w="2842" w:type="dxa"/>
          </w:tcPr>
          <w:p w14:paraId="03EC69A3" w14:textId="758F4EEE" w:rsidR="009D779C" w:rsidRDefault="00616E66" w:rsidP="00275AA7">
            <w:pPr>
              <w:spacing w:after="60"/>
              <w:jc w:val="center"/>
              <w:rPr>
                <w:sz w:val="24"/>
                <w:szCs w:val="24"/>
              </w:rPr>
            </w:pPr>
            <w:r>
              <w:rPr>
                <w:sz w:val="24"/>
                <w:szCs w:val="24"/>
              </w:rPr>
              <w:t>$</w:t>
            </w:r>
            <w:r w:rsidR="00B22A0D">
              <w:rPr>
                <w:sz w:val="24"/>
                <w:szCs w:val="24"/>
              </w:rPr>
              <w:t>2</w:t>
            </w:r>
            <w:r w:rsidR="00746622">
              <w:rPr>
                <w:sz w:val="24"/>
                <w:szCs w:val="24"/>
              </w:rPr>
              <w:t>8,600</w:t>
            </w:r>
          </w:p>
        </w:tc>
        <w:tc>
          <w:tcPr>
            <w:tcW w:w="2842" w:type="dxa"/>
          </w:tcPr>
          <w:p w14:paraId="1F9D5521" w14:textId="7622B93F" w:rsidR="009D779C" w:rsidRDefault="00616E66" w:rsidP="00275AA7">
            <w:pPr>
              <w:spacing w:after="60"/>
              <w:jc w:val="center"/>
              <w:rPr>
                <w:sz w:val="24"/>
                <w:szCs w:val="24"/>
              </w:rPr>
            </w:pPr>
            <w:r>
              <w:rPr>
                <w:sz w:val="24"/>
                <w:szCs w:val="24"/>
              </w:rPr>
              <w:t>$2</w:t>
            </w:r>
            <w:r w:rsidR="00746622">
              <w:rPr>
                <w:sz w:val="24"/>
                <w:szCs w:val="24"/>
              </w:rPr>
              <w:t>9</w:t>
            </w:r>
            <w:r w:rsidR="0016392C">
              <w:rPr>
                <w:sz w:val="24"/>
                <w:szCs w:val="24"/>
              </w:rPr>
              <w:t>,</w:t>
            </w:r>
            <w:r w:rsidR="00746622">
              <w:rPr>
                <w:sz w:val="24"/>
                <w:szCs w:val="24"/>
              </w:rPr>
              <w:t>7</w:t>
            </w:r>
            <w:r w:rsidR="0016392C">
              <w:rPr>
                <w:sz w:val="24"/>
                <w:szCs w:val="24"/>
              </w:rPr>
              <w:t>00</w:t>
            </w:r>
          </w:p>
        </w:tc>
      </w:tr>
    </w:tbl>
    <w:p w14:paraId="757C2752" w14:textId="06971EBA" w:rsidR="00C40FB0" w:rsidRDefault="00C40FB0" w:rsidP="00D3004E">
      <w:pPr>
        <w:spacing w:after="60"/>
        <w:rPr>
          <w:sz w:val="24"/>
          <w:szCs w:val="24"/>
        </w:rPr>
      </w:pPr>
    </w:p>
    <w:p w14:paraId="36FD69E7" w14:textId="4CBA2653" w:rsidR="00616E66" w:rsidRPr="00616E66" w:rsidRDefault="00616E66" w:rsidP="00616E66">
      <w:pPr>
        <w:pStyle w:val="ListParagraph"/>
        <w:numPr>
          <w:ilvl w:val="0"/>
          <w:numId w:val="16"/>
        </w:numPr>
        <w:spacing w:after="60"/>
        <w:ind w:left="426" w:hanging="426"/>
        <w:rPr>
          <w:sz w:val="24"/>
          <w:szCs w:val="24"/>
        </w:rPr>
      </w:pPr>
      <w:r w:rsidRPr="00616E66">
        <w:rPr>
          <w:sz w:val="24"/>
          <w:szCs w:val="24"/>
        </w:rPr>
        <w:t>The portion of your funding that comes from your supervisor’s research grants will be paid at the end of each month. All awards are paid out at the beginning of each term (January, May, September) and will cover a 4</w:t>
      </w:r>
      <w:r w:rsidR="0068739E">
        <w:rPr>
          <w:sz w:val="24"/>
          <w:szCs w:val="24"/>
        </w:rPr>
        <w:t>-</w:t>
      </w:r>
      <w:r w:rsidRPr="00616E66">
        <w:rPr>
          <w:sz w:val="24"/>
          <w:szCs w:val="24"/>
        </w:rPr>
        <w:t xml:space="preserve">month period.  </w:t>
      </w:r>
    </w:p>
    <w:p w14:paraId="32D49929" w14:textId="10C4CA8A" w:rsidR="00616E66" w:rsidRPr="00616E66" w:rsidRDefault="00616E66" w:rsidP="00616E66">
      <w:pPr>
        <w:pStyle w:val="ListParagraph"/>
        <w:numPr>
          <w:ilvl w:val="0"/>
          <w:numId w:val="16"/>
        </w:numPr>
        <w:spacing w:after="60"/>
        <w:ind w:left="426" w:hanging="426"/>
        <w:rPr>
          <w:sz w:val="24"/>
          <w:szCs w:val="24"/>
        </w:rPr>
      </w:pPr>
      <w:r w:rsidRPr="00616E66">
        <w:rPr>
          <w:sz w:val="24"/>
          <w:szCs w:val="24"/>
        </w:rPr>
        <w:t xml:space="preserve">Please check your contract carefully before signing off on it, to ensure that you are being paid correctly.  If you have questions, please see the Graduate Program Assistant </w:t>
      </w:r>
      <w:hyperlink r:id="rId37" w:history="1">
        <w:r w:rsidR="00935079" w:rsidRPr="00D459E1">
          <w:rPr>
            <w:rStyle w:val="Hyperlink"/>
            <w:sz w:val="24"/>
            <w:szCs w:val="24"/>
          </w:rPr>
          <w:t>mark.andrews@queensu.ca</w:t>
        </w:r>
      </w:hyperlink>
      <w:r w:rsidR="00935079">
        <w:rPr>
          <w:sz w:val="24"/>
          <w:szCs w:val="24"/>
        </w:rPr>
        <w:t xml:space="preserve"> </w:t>
      </w:r>
      <w:r w:rsidRPr="00616E66">
        <w:rPr>
          <w:sz w:val="24"/>
          <w:szCs w:val="24"/>
        </w:rPr>
        <w:t>or your Departmental Financial Assistant.</w:t>
      </w:r>
    </w:p>
    <w:p w14:paraId="2104965C" w14:textId="77777777" w:rsidR="00616E66" w:rsidRPr="00616E66" w:rsidRDefault="00616E66" w:rsidP="00616E66">
      <w:pPr>
        <w:pStyle w:val="ListParagraph"/>
        <w:numPr>
          <w:ilvl w:val="0"/>
          <w:numId w:val="16"/>
        </w:numPr>
        <w:spacing w:after="60"/>
        <w:ind w:left="426" w:hanging="426"/>
        <w:rPr>
          <w:sz w:val="24"/>
          <w:szCs w:val="24"/>
        </w:rPr>
      </w:pPr>
      <w:r w:rsidRPr="00616E66">
        <w:rPr>
          <w:sz w:val="24"/>
          <w:szCs w:val="24"/>
        </w:rPr>
        <w:t>Supervisors may further supplement the above stipends.</w:t>
      </w:r>
    </w:p>
    <w:p w14:paraId="48090071" w14:textId="77777777" w:rsidR="00616E66" w:rsidRPr="00616E66" w:rsidRDefault="00616E66" w:rsidP="00616E66">
      <w:pPr>
        <w:pStyle w:val="ListParagraph"/>
        <w:numPr>
          <w:ilvl w:val="0"/>
          <w:numId w:val="16"/>
        </w:numPr>
        <w:spacing w:after="60"/>
        <w:ind w:left="426" w:hanging="426"/>
        <w:rPr>
          <w:sz w:val="24"/>
          <w:szCs w:val="24"/>
        </w:rPr>
      </w:pPr>
      <w:r w:rsidRPr="00616E66">
        <w:rPr>
          <w:sz w:val="24"/>
          <w:szCs w:val="24"/>
        </w:rPr>
        <w:t>Under special circumstances, you may apply through the School of Graduate Studies for support to meet additional financial needs.</w:t>
      </w:r>
    </w:p>
    <w:p w14:paraId="1C62D1A9" w14:textId="581EDBD5" w:rsidR="00616E66" w:rsidRPr="00616E66" w:rsidRDefault="00616E66" w:rsidP="00616E66">
      <w:pPr>
        <w:pStyle w:val="ListParagraph"/>
        <w:numPr>
          <w:ilvl w:val="0"/>
          <w:numId w:val="16"/>
        </w:numPr>
        <w:spacing w:after="60"/>
        <w:ind w:left="426" w:hanging="426"/>
        <w:rPr>
          <w:sz w:val="24"/>
          <w:szCs w:val="24"/>
        </w:rPr>
      </w:pPr>
      <w:r w:rsidRPr="00616E66">
        <w:rPr>
          <w:sz w:val="24"/>
          <w:szCs w:val="24"/>
        </w:rPr>
        <w:t>Supervisors are not required to supplement external awa</w:t>
      </w:r>
      <w:r w:rsidR="00C73FC1">
        <w:rPr>
          <w:sz w:val="24"/>
          <w:szCs w:val="24"/>
        </w:rPr>
        <w:t>rds equal to or greater than $</w:t>
      </w:r>
      <w:r w:rsidR="00B22A0D">
        <w:rPr>
          <w:sz w:val="24"/>
          <w:szCs w:val="24"/>
        </w:rPr>
        <w:t>30</w:t>
      </w:r>
      <w:r w:rsidRPr="00616E66">
        <w:rPr>
          <w:sz w:val="24"/>
          <w:szCs w:val="24"/>
        </w:rPr>
        <w:t>,000</w:t>
      </w:r>
    </w:p>
    <w:p w14:paraId="1611F55F" w14:textId="77777777" w:rsidR="00851722" w:rsidRDefault="00851722" w:rsidP="00D3004E">
      <w:pPr>
        <w:spacing w:after="60"/>
        <w:rPr>
          <w:sz w:val="24"/>
          <w:szCs w:val="24"/>
        </w:rPr>
      </w:pPr>
    </w:p>
    <w:p w14:paraId="49FF0119" w14:textId="77777777" w:rsidR="00C73FC1" w:rsidRPr="00851722" w:rsidRDefault="00C73FC1" w:rsidP="00D3004E">
      <w:pPr>
        <w:spacing w:after="60"/>
        <w:rPr>
          <w:sz w:val="12"/>
          <w:szCs w:val="12"/>
        </w:rPr>
      </w:pPr>
    </w:p>
    <w:p w14:paraId="56D9EFC7" w14:textId="77777777" w:rsidR="00851722" w:rsidRDefault="00851722" w:rsidP="00851722">
      <w:pPr>
        <w:pStyle w:val="Heading2"/>
      </w:pPr>
      <w:bookmarkStart w:id="23" w:name="_Toc477163541"/>
      <w:r>
        <w:t>Teaching Assistantships</w:t>
      </w:r>
      <w:bookmarkEnd w:id="23"/>
    </w:p>
    <w:p w14:paraId="44F81811" w14:textId="77777777" w:rsidR="000441A8" w:rsidRDefault="00851722" w:rsidP="00FB1773">
      <w:pPr>
        <w:spacing w:after="120"/>
        <w:rPr>
          <w:sz w:val="24"/>
          <w:szCs w:val="24"/>
        </w:rPr>
      </w:pPr>
      <w:r w:rsidRPr="001F773D">
        <w:rPr>
          <w:sz w:val="24"/>
          <w:szCs w:val="24"/>
        </w:rPr>
        <w:t xml:space="preserve">There are </w:t>
      </w:r>
      <w:proofErr w:type="gramStart"/>
      <w:r w:rsidRPr="001F773D">
        <w:rPr>
          <w:sz w:val="24"/>
          <w:szCs w:val="24"/>
        </w:rPr>
        <w:t>a number of</w:t>
      </w:r>
      <w:proofErr w:type="gramEnd"/>
      <w:r w:rsidRPr="001F773D">
        <w:rPr>
          <w:sz w:val="24"/>
          <w:szCs w:val="24"/>
        </w:rPr>
        <w:t xml:space="preserve"> teaching assistant positions that may be offered to students throughout the year. </w:t>
      </w:r>
      <w:r w:rsidR="000441A8">
        <w:rPr>
          <w:sz w:val="24"/>
          <w:szCs w:val="24"/>
        </w:rPr>
        <w:t>Students will receive email notification of available positions and can contact Mark Andrews (</w:t>
      </w:r>
      <w:hyperlink r:id="rId38" w:history="1">
        <w:r w:rsidR="000441A8" w:rsidRPr="003858FB">
          <w:rPr>
            <w:rStyle w:val="Hyperlink"/>
            <w:sz w:val="24"/>
            <w:szCs w:val="24"/>
          </w:rPr>
          <w:t>mark.andrews@queensu.ca</w:t>
        </w:r>
      </w:hyperlink>
      <w:r w:rsidR="000441A8">
        <w:rPr>
          <w:sz w:val="24"/>
          <w:szCs w:val="24"/>
        </w:rPr>
        <w:t xml:space="preserve">) to inquire about TA opportunities associated with DPMM courses. </w:t>
      </w:r>
    </w:p>
    <w:p w14:paraId="01D07B04" w14:textId="65CEAE0D" w:rsidR="00851722" w:rsidRPr="001F773D" w:rsidRDefault="00851722" w:rsidP="00FB1773">
      <w:pPr>
        <w:spacing w:after="120"/>
        <w:rPr>
          <w:sz w:val="24"/>
          <w:szCs w:val="24"/>
        </w:rPr>
      </w:pPr>
      <w:r w:rsidRPr="001F773D">
        <w:rPr>
          <w:sz w:val="24"/>
          <w:szCs w:val="24"/>
        </w:rPr>
        <w:t>Any money earned as a teaching assistant is not included as part of your stipend and will be in addition to the minimum remuneration mentioned above.</w:t>
      </w:r>
    </w:p>
    <w:p w14:paraId="360BF423" w14:textId="77777777" w:rsidR="00616E66" w:rsidRDefault="00616E66">
      <w:pPr>
        <w:rPr>
          <w:b/>
          <w:i/>
          <w:sz w:val="30"/>
          <w:szCs w:val="30"/>
          <w:u w:val="single"/>
        </w:rPr>
      </w:pPr>
      <w:r>
        <w:br w:type="page"/>
      </w:r>
    </w:p>
    <w:p w14:paraId="03A1B897" w14:textId="77777777" w:rsidR="00AF2C48" w:rsidRPr="00FB1773" w:rsidRDefault="00AF2C48" w:rsidP="00FB1773">
      <w:pPr>
        <w:pStyle w:val="Heading2"/>
        <w:rPr>
          <w:sz w:val="24"/>
          <w:szCs w:val="24"/>
        </w:rPr>
      </w:pPr>
      <w:bookmarkStart w:id="24" w:name="_Toc477163542"/>
      <w:r w:rsidRPr="00AF2C48">
        <w:lastRenderedPageBreak/>
        <w:t>Fellowship Opportunities</w:t>
      </w:r>
      <w:bookmarkEnd w:id="24"/>
    </w:p>
    <w:p w14:paraId="6E33231D" w14:textId="77777777" w:rsidR="00AF2C48" w:rsidRPr="00FB1773" w:rsidRDefault="00AF2C48" w:rsidP="00AF2C48">
      <w:pPr>
        <w:spacing w:after="0"/>
        <w:rPr>
          <w:sz w:val="12"/>
          <w:szCs w:val="12"/>
        </w:rPr>
      </w:pPr>
    </w:p>
    <w:p w14:paraId="3AD6FA75" w14:textId="601773EF" w:rsidR="00AF2C48" w:rsidRPr="00AF2C48" w:rsidRDefault="00FB1773" w:rsidP="00FB1773">
      <w:pPr>
        <w:spacing w:after="0"/>
        <w:rPr>
          <w:sz w:val="24"/>
          <w:szCs w:val="24"/>
        </w:rPr>
      </w:pPr>
      <w:r w:rsidRPr="00FB1773">
        <w:rPr>
          <w:sz w:val="24"/>
          <w:szCs w:val="24"/>
        </w:rPr>
        <w:t>Full-time students, who are registered and in good academic stan</w:t>
      </w:r>
      <w:r>
        <w:rPr>
          <w:sz w:val="24"/>
          <w:szCs w:val="24"/>
        </w:rPr>
        <w:t xml:space="preserve">ding with Queen’s, are eligible </w:t>
      </w:r>
      <w:r w:rsidRPr="00FB1773">
        <w:rPr>
          <w:sz w:val="24"/>
          <w:szCs w:val="24"/>
        </w:rPr>
        <w:t>for a wide range of internal and external scholarships and bursary awards.</w:t>
      </w:r>
      <w:r>
        <w:rPr>
          <w:sz w:val="24"/>
          <w:szCs w:val="24"/>
        </w:rPr>
        <w:t xml:space="preserve"> You are encouraged to apply to </w:t>
      </w:r>
      <w:r w:rsidR="00AF2C48" w:rsidRPr="00AF2C48">
        <w:rPr>
          <w:sz w:val="24"/>
          <w:szCs w:val="24"/>
        </w:rPr>
        <w:t xml:space="preserve">competitions for which you are eligible.  For those competitions that require a departmental ranking, you and your supervisor are responsible for submitting all appropriate documentation necessary for assessment/ranking.  If this information is missing, the </w:t>
      </w:r>
      <w:r w:rsidR="00E7366F">
        <w:rPr>
          <w:sz w:val="24"/>
          <w:szCs w:val="24"/>
        </w:rPr>
        <w:t>GPC</w:t>
      </w:r>
      <w:r w:rsidR="00E7366F" w:rsidRPr="00AF2C48">
        <w:rPr>
          <w:sz w:val="24"/>
          <w:szCs w:val="24"/>
        </w:rPr>
        <w:t xml:space="preserve"> </w:t>
      </w:r>
      <w:r w:rsidR="00AF2C48" w:rsidRPr="00AF2C48">
        <w:rPr>
          <w:sz w:val="24"/>
          <w:szCs w:val="24"/>
        </w:rPr>
        <w:t xml:space="preserve">will be unable to make an </w:t>
      </w:r>
      <w:r w:rsidR="00A51C34">
        <w:rPr>
          <w:sz w:val="24"/>
          <w:szCs w:val="24"/>
        </w:rPr>
        <w:t xml:space="preserve">informed decision regarding </w:t>
      </w:r>
      <w:r w:rsidR="00AF2C48" w:rsidRPr="00AF2C48">
        <w:rPr>
          <w:sz w:val="24"/>
          <w:szCs w:val="24"/>
        </w:rPr>
        <w:t xml:space="preserve">your ranking status.  </w:t>
      </w:r>
    </w:p>
    <w:p w14:paraId="64533C22" w14:textId="77777777" w:rsidR="00AF2C48" w:rsidRPr="00FB1773" w:rsidRDefault="00AF2C48" w:rsidP="00AF2C48">
      <w:pPr>
        <w:spacing w:after="0"/>
        <w:rPr>
          <w:sz w:val="12"/>
          <w:szCs w:val="12"/>
        </w:rPr>
      </w:pPr>
    </w:p>
    <w:p w14:paraId="668F73B8" w14:textId="1A8541AC" w:rsidR="00AF2C48" w:rsidRDefault="00AF2C48" w:rsidP="00AF2C48">
      <w:pPr>
        <w:spacing w:after="0"/>
        <w:rPr>
          <w:sz w:val="24"/>
          <w:szCs w:val="24"/>
        </w:rPr>
      </w:pPr>
      <w:r w:rsidRPr="00AF2C48">
        <w:rPr>
          <w:sz w:val="24"/>
          <w:szCs w:val="24"/>
        </w:rPr>
        <w:t>Notifications of bursaries/scholarships/fellowships competitions are e-mailed to all graduate students on an ongoing basis.</w:t>
      </w:r>
    </w:p>
    <w:p w14:paraId="285734CF" w14:textId="77777777" w:rsidR="00C20806" w:rsidRPr="00345582" w:rsidRDefault="00C20806" w:rsidP="00AF2C48">
      <w:pPr>
        <w:spacing w:after="0"/>
        <w:rPr>
          <w:sz w:val="12"/>
          <w:szCs w:val="12"/>
        </w:rPr>
      </w:pPr>
    </w:p>
    <w:p w14:paraId="3491B04F" w14:textId="746DD171" w:rsidR="00AF2C48" w:rsidRPr="00AF2C48" w:rsidRDefault="00044A5F" w:rsidP="00AF2C48">
      <w:pPr>
        <w:spacing w:after="0"/>
        <w:rPr>
          <w:sz w:val="24"/>
          <w:szCs w:val="24"/>
        </w:rPr>
      </w:pPr>
      <w:r>
        <w:rPr>
          <w:b/>
          <w:sz w:val="24"/>
          <w:szCs w:val="24"/>
        </w:rPr>
        <w:t xml:space="preserve">OGS: </w:t>
      </w:r>
      <w:r w:rsidR="00AF2C48" w:rsidRPr="00616E66">
        <w:rPr>
          <w:b/>
          <w:sz w:val="24"/>
          <w:szCs w:val="24"/>
        </w:rPr>
        <w:t>Ontario Graduate Scholarship</w:t>
      </w:r>
      <w:r w:rsidR="00FB1773">
        <w:rPr>
          <w:sz w:val="24"/>
          <w:szCs w:val="24"/>
        </w:rPr>
        <w:t xml:space="preserve">: </w:t>
      </w:r>
    </w:p>
    <w:p w14:paraId="542588A3" w14:textId="3408CBC5" w:rsidR="00FB1773" w:rsidRDefault="00C20806" w:rsidP="00AF2C48">
      <w:pPr>
        <w:spacing w:after="0"/>
        <w:rPr>
          <w:sz w:val="24"/>
          <w:szCs w:val="24"/>
        </w:rPr>
      </w:pPr>
      <w:r>
        <w:rPr>
          <w:sz w:val="24"/>
          <w:szCs w:val="24"/>
        </w:rPr>
        <w:t>Submit applications to M</w:t>
      </w:r>
      <w:r w:rsidRPr="00AF2C48">
        <w:rPr>
          <w:sz w:val="24"/>
          <w:szCs w:val="24"/>
        </w:rPr>
        <w:t xml:space="preserve">ark </w:t>
      </w:r>
      <w:r>
        <w:rPr>
          <w:sz w:val="24"/>
          <w:szCs w:val="24"/>
        </w:rPr>
        <w:t>A</w:t>
      </w:r>
      <w:r w:rsidRPr="00AF2C48">
        <w:rPr>
          <w:sz w:val="24"/>
          <w:szCs w:val="24"/>
        </w:rPr>
        <w:t xml:space="preserve">ndrews. </w:t>
      </w:r>
      <w:r>
        <w:rPr>
          <w:sz w:val="24"/>
          <w:szCs w:val="24"/>
        </w:rPr>
        <w:t xml:space="preserve">Departmental deadline is </w:t>
      </w:r>
      <w:r w:rsidR="00DD026C">
        <w:rPr>
          <w:sz w:val="24"/>
          <w:szCs w:val="24"/>
        </w:rPr>
        <w:t xml:space="preserve">March </w:t>
      </w:r>
      <w:r>
        <w:rPr>
          <w:sz w:val="24"/>
          <w:szCs w:val="24"/>
        </w:rPr>
        <w:t>1</w:t>
      </w:r>
      <w:r w:rsidRPr="00C20806">
        <w:rPr>
          <w:sz w:val="24"/>
          <w:szCs w:val="24"/>
          <w:vertAlign w:val="superscript"/>
        </w:rPr>
        <w:t>st</w:t>
      </w:r>
      <w:r>
        <w:rPr>
          <w:sz w:val="24"/>
          <w:szCs w:val="24"/>
        </w:rPr>
        <w:t>.</w:t>
      </w:r>
    </w:p>
    <w:p w14:paraId="328FCF6C" w14:textId="77777777" w:rsidR="00342C10" w:rsidRDefault="00C20806" w:rsidP="00AF2C48">
      <w:pPr>
        <w:spacing w:after="0"/>
        <w:rPr>
          <w:sz w:val="24"/>
          <w:szCs w:val="24"/>
        </w:rPr>
      </w:pPr>
      <w:r w:rsidRPr="00AF2C48">
        <w:rPr>
          <w:sz w:val="24"/>
          <w:szCs w:val="24"/>
        </w:rPr>
        <w:t xml:space="preserve">Application instructions can </w:t>
      </w:r>
      <w:r w:rsidR="001F773D">
        <w:rPr>
          <w:sz w:val="24"/>
          <w:szCs w:val="24"/>
        </w:rPr>
        <w:t xml:space="preserve">be found in the following link: </w:t>
      </w:r>
    </w:p>
    <w:p w14:paraId="3EF7A90F" w14:textId="106458D6" w:rsidR="00AF2C48" w:rsidRPr="00561E8A" w:rsidRDefault="00000000" w:rsidP="00AF2C48">
      <w:pPr>
        <w:spacing w:after="0"/>
        <w:rPr>
          <w:sz w:val="12"/>
          <w:szCs w:val="12"/>
        </w:rPr>
      </w:pPr>
      <w:hyperlink r:id="rId39" w:history="1">
        <w:r w:rsidR="00342C10" w:rsidRPr="00561E8A">
          <w:rPr>
            <w:rStyle w:val="Hyperlink"/>
            <w:sz w:val="24"/>
            <w:szCs w:val="24"/>
          </w:rPr>
          <w:t>Ontario Graduate Scholarship | School of Graduate Studies (queensu.ca)</w:t>
        </w:r>
      </w:hyperlink>
    </w:p>
    <w:p w14:paraId="3E1D881B" w14:textId="77777777" w:rsidR="00FB1773" w:rsidRPr="00345582" w:rsidRDefault="00FB1773" w:rsidP="00AF2C48">
      <w:pPr>
        <w:spacing w:after="0"/>
        <w:rPr>
          <w:sz w:val="12"/>
          <w:szCs w:val="12"/>
        </w:rPr>
      </w:pPr>
    </w:p>
    <w:p w14:paraId="0DFB3D9E" w14:textId="77777777" w:rsidR="00AF2C48" w:rsidRDefault="00AF2C48" w:rsidP="00AF2C48">
      <w:pPr>
        <w:spacing w:after="0"/>
        <w:rPr>
          <w:sz w:val="24"/>
          <w:szCs w:val="24"/>
        </w:rPr>
      </w:pPr>
      <w:r w:rsidRPr="00F8682D">
        <w:rPr>
          <w:b/>
          <w:sz w:val="24"/>
          <w:szCs w:val="24"/>
        </w:rPr>
        <w:t>CIHR</w:t>
      </w:r>
      <w:r w:rsidR="00FB1773">
        <w:rPr>
          <w:sz w:val="24"/>
          <w:szCs w:val="24"/>
        </w:rPr>
        <w:t xml:space="preserve">: </w:t>
      </w:r>
      <w:hyperlink r:id="rId40" w:history="1">
        <w:r w:rsidR="002479B5" w:rsidRPr="00A31934">
          <w:rPr>
            <w:rStyle w:val="Hyperlink"/>
            <w:sz w:val="24"/>
            <w:szCs w:val="24"/>
          </w:rPr>
          <w:t>http://www.cihr-irsc.gc.ca/e/193.html</w:t>
        </w:r>
      </w:hyperlink>
      <w:r w:rsidR="002479B5">
        <w:rPr>
          <w:sz w:val="24"/>
          <w:szCs w:val="24"/>
        </w:rPr>
        <w:t xml:space="preserve"> </w:t>
      </w:r>
    </w:p>
    <w:p w14:paraId="7A7786A6" w14:textId="77777777" w:rsidR="002479B5" w:rsidRPr="00345582" w:rsidRDefault="002479B5" w:rsidP="00AF2C48">
      <w:pPr>
        <w:spacing w:after="0"/>
        <w:rPr>
          <w:sz w:val="12"/>
          <w:szCs w:val="12"/>
        </w:rPr>
      </w:pPr>
    </w:p>
    <w:p w14:paraId="56758D9B" w14:textId="77777777" w:rsidR="00AF2C48" w:rsidRPr="00AF2C48" w:rsidRDefault="00FB1773" w:rsidP="00AF2C48">
      <w:pPr>
        <w:spacing w:after="0"/>
        <w:rPr>
          <w:sz w:val="24"/>
          <w:szCs w:val="24"/>
        </w:rPr>
      </w:pPr>
      <w:r w:rsidRPr="001F773D">
        <w:rPr>
          <w:b/>
          <w:sz w:val="24"/>
          <w:szCs w:val="24"/>
        </w:rPr>
        <w:t>NSERC</w:t>
      </w:r>
      <w:r>
        <w:rPr>
          <w:sz w:val="24"/>
          <w:szCs w:val="24"/>
        </w:rPr>
        <w:t xml:space="preserve">: </w:t>
      </w:r>
      <w:hyperlink r:id="rId41" w:history="1">
        <w:r w:rsidR="002479B5" w:rsidRPr="00A31934">
          <w:rPr>
            <w:rStyle w:val="Hyperlink"/>
            <w:sz w:val="24"/>
            <w:szCs w:val="24"/>
          </w:rPr>
          <w:t>http://www.nserc-crsng.gc.ca/index_eng.asp</w:t>
        </w:r>
      </w:hyperlink>
      <w:r w:rsidR="002479B5">
        <w:rPr>
          <w:sz w:val="24"/>
          <w:szCs w:val="24"/>
        </w:rPr>
        <w:t xml:space="preserve"> </w:t>
      </w:r>
    </w:p>
    <w:p w14:paraId="31A73BBF" w14:textId="77777777" w:rsidR="00345582" w:rsidRPr="00345582" w:rsidRDefault="00345582" w:rsidP="00AF2C48">
      <w:pPr>
        <w:spacing w:after="0"/>
        <w:rPr>
          <w:sz w:val="12"/>
          <w:szCs w:val="12"/>
        </w:rPr>
      </w:pPr>
    </w:p>
    <w:p w14:paraId="524FDDB2" w14:textId="6E4752B4" w:rsidR="00CD7AEF" w:rsidRPr="00CD7AEF" w:rsidRDefault="00AF2C48" w:rsidP="00AF2C48">
      <w:pPr>
        <w:spacing w:after="0"/>
        <w:rPr>
          <w:sz w:val="24"/>
          <w:szCs w:val="24"/>
        </w:rPr>
      </w:pPr>
      <w:r w:rsidRPr="00CD7AEF">
        <w:rPr>
          <w:b/>
          <w:sz w:val="24"/>
          <w:szCs w:val="24"/>
        </w:rPr>
        <w:t>Canadian Blood Services</w:t>
      </w:r>
      <w:r w:rsidR="00345582" w:rsidRPr="00CD7AEF">
        <w:rPr>
          <w:sz w:val="24"/>
          <w:szCs w:val="24"/>
        </w:rPr>
        <w:t xml:space="preserve">: </w:t>
      </w:r>
      <w:hyperlink r:id="rId42" w:history="1">
        <w:r w:rsidR="00CD7AEF" w:rsidRPr="00561E8A">
          <w:rPr>
            <w:rStyle w:val="Hyperlink"/>
            <w:sz w:val="24"/>
            <w:szCs w:val="24"/>
          </w:rPr>
          <w:t>Canadian Blood Services Graduate Fellowship Program</w:t>
        </w:r>
      </w:hyperlink>
    </w:p>
    <w:p w14:paraId="4F2C2FC1" w14:textId="77777777" w:rsidR="002479B5" w:rsidRPr="00FB1773" w:rsidRDefault="002479B5" w:rsidP="00AF2C48">
      <w:pPr>
        <w:spacing w:after="0"/>
        <w:rPr>
          <w:sz w:val="18"/>
          <w:szCs w:val="18"/>
        </w:rPr>
      </w:pPr>
    </w:p>
    <w:p w14:paraId="6120AAB2" w14:textId="77777777" w:rsidR="00044A5F" w:rsidRPr="00AF2C48" w:rsidRDefault="00044A5F" w:rsidP="00044A5F">
      <w:pPr>
        <w:spacing w:after="0"/>
        <w:rPr>
          <w:sz w:val="24"/>
          <w:szCs w:val="24"/>
        </w:rPr>
      </w:pPr>
      <w:r w:rsidRPr="00561E8A">
        <w:rPr>
          <w:b/>
          <w:bCs/>
          <w:sz w:val="24"/>
          <w:szCs w:val="24"/>
        </w:rPr>
        <w:t>OSAP: Ontario Student Assistance Program</w:t>
      </w:r>
      <w:r w:rsidRPr="00561E8A">
        <w:rPr>
          <w:sz w:val="24"/>
          <w:szCs w:val="24"/>
        </w:rPr>
        <w:t>:</w:t>
      </w:r>
      <w:r>
        <w:t xml:space="preserve"> </w:t>
      </w:r>
      <w:hyperlink r:id="rId43" w:history="1">
        <w:r w:rsidRPr="00044A5F">
          <w:rPr>
            <w:rStyle w:val="Hyperlink"/>
            <w:sz w:val="24"/>
            <w:szCs w:val="24"/>
          </w:rPr>
          <w:t>http://www.osap.gov.on.ca</w:t>
        </w:r>
      </w:hyperlink>
      <w:r>
        <w:rPr>
          <w:sz w:val="24"/>
          <w:szCs w:val="24"/>
        </w:rPr>
        <w:t xml:space="preserve"> </w:t>
      </w:r>
    </w:p>
    <w:p w14:paraId="7426826A" w14:textId="77777777" w:rsidR="00CD7AEF" w:rsidRDefault="00CD7AEF"/>
    <w:p w14:paraId="61891031" w14:textId="77777777" w:rsidR="005D6413" w:rsidRDefault="005D6413" w:rsidP="005D6413">
      <w:pPr>
        <w:spacing w:after="0"/>
        <w:rPr>
          <w:sz w:val="24"/>
          <w:szCs w:val="24"/>
        </w:rPr>
      </w:pPr>
      <w:r>
        <w:rPr>
          <w:sz w:val="24"/>
          <w:szCs w:val="24"/>
        </w:rPr>
        <w:t xml:space="preserve">Additional information on scholarship opportunities can be found on the School of Graduate Studies website at: </w:t>
      </w:r>
      <w:hyperlink r:id="rId44" w:history="1">
        <w:r w:rsidRPr="00971AAE">
          <w:rPr>
            <w:rStyle w:val="Hyperlink"/>
            <w:sz w:val="24"/>
            <w:szCs w:val="24"/>
          </w:rPr>
          <w:t>https://www.queensu.ca/sgs/prospective-students/applying-scholarships</w:t>
        </w:r>
      </w:hyperlink>
    </w:p>
    <w:p w14:paraId="2DC696EF" w14:textId="77777777" w:rsidR="00CD7AEF" w:rsidRDefault="00CD7AEF"/>
    <w:p w14:paraId="6D30EB3B" w14:textId="1C35676A" w:rsidR="00DF5BF7" w:rsidRDefault="00DF5BF7">
      <w:pPr>
        <w:rPr>
          <w:b/>
          <w:i/>
          <w:sz w:val="30"/>
          <w:szCs w:val="30"/>
          <w:u w:val="single"/>
        </w:rPr>
      </w:pPr>
      <w:r>
        <w:br w:type="page"/>
      </w:r>
    </w:p>
    <w:p w14:paraId="08BD3AC3" w14:textId="77777777" w:rsidR="002479B5" w:rsidRPr="002479B5" w:rsidRDefault="002479B5" w:rsidP="002479B5">
      <w:pPr>
        <w:pStyle w:val="Heading2"/>
      </w:pPr>
      <w:bookmarkStart w:id="25" w:name="_Toc477163543"/>
      <w:r w:rsidRPr="002479B5">
        <w:lastRenderedPageBreak/>
        <w:t>Internal Scholarships/Awards/Fellowships</w:t>
      </w:r>
      <w:bookmarkEnd w:id="25"/>
    </w:p>
    <w:p w14:paraId="5E83F5EC" w14:textId="77777777" w:rsidR="002479B5" w:rsidRPr="00FB1773" w:rsidRDefault="002479B5" w:rsidP="002479B5">
      <w:pPr>
        <w:spacing w:after="0"/>
        <w:rPr>
          <w:sz w:val="12"/>
          <w:szCs w:val="12"/>
        </w:rPr>
      </w:pPr>
    </w:p>
    <w:p w14:paraId="077E4996" w14:textId="77777777" w:rsidR="002479B5" w:rsidRPr="002479B5" w:rsidRDefault="002479B5" w:rsidP="002479B5">
      <w:pPr>
        <w:spacing w:after="0"/>
        <w:rPr>
          <w:i/>
          <w:sz w:val="24"/>
          <w:szCs w:val="24"/>
        </w:rPr>
      </w:pPr>
      <w:r w:rsidRPr="002479B5">
        <w:rPr>
          <w:i/>
          <w:sz w:val="24"/>
          <w:szCs w:val="24"/>
        </w:rPr>
        <w:t xml:space="preserve">Queen’s Graduate Awards  </w:t>
      </w:r>
    </w:p>
    <w:p w14:paraId="12D9B3B8" w14:textId="77777777" w:rsidR="002479B5" w:rsidRPr="002479B5" w:rsidRDefault="00DB5544" w:rsidP="002479B5">
      <w:pPr>
        <w:spacing w:after="0"/>
        <w:rPr>
          <w:sz w:val="24"/>
          <w:szCs w:val="24"/>
        </w:rPr>
      </w:pPr>
      <w:r>
        <w:rPr>
          <w:sz w:val="24"/>
          <w:szCs w:val="24"/>
        </w:rPr>
        <w:t>(N</w:t>
      </w:r>
      <w:r w:rsidR="002479B5" w:rsidRPr="002479B5">
        <w:rPr>
          <w:sz w:val="24"/>
          <w:szCs w:val="24"/>
        </w:rPr>
        <w:t xml:space="preserve">on-competitive) </w:t>
      </w:r>
    </w:p>
    <w:p w14:paraId="44D06479" w14:textId="77777777" w:rsidR="002479B5" w:rsidRPr="002479B5" w:rsidRDefault="002479B5" w:rsidP="002479B5">
      <w:pPr>
        <w:spacing w:after="0"/>
        <w:rPr>
          <w:sz w:val="24"/>
          <w:szCs w:val="24"/>
        </w:rPr>
      </w:pPr>
      <w:r w:rsidRPr="002479B5">
        <w:rPr>
          <w:sz w:val="24"/>
          <w:szCs w:val="24"/>
        </w:rPr>
        <w:t>$</w:t>
      </w:r>
      <w:r w:rsidR="00DB5544">
        <w:rPr>
          <w:sz w:val="24"/>
          <w:szCs w:val="24"/>
        </w:rPr>
        <w:t xml:space="preserve"> amount is variable, depending</w:t>
      </w:r>
      <w:r w:rsidRPr="002479B5">
        <w:rPr>
          <w:sz w:val="24"/>
          <w:szCs w:val="24"/>
        </w:rPr>
        <w:t xml:space="preserve"> on</w:t>
      </w:r>
      <w:r w:rsidR="00DB5544">
        <w:rPr>
          <w:sz w:val="24"/>
          <w:szCs w:val="24"/>
        </w:rPr>
        <w:t xml:space="preserve"> Departmental</w:t>
      </w:r>
      <w:r w:rsidRPr="002479B5">
        <w:rPr>
          <w:sz w:val="24"/>
          <w:szCs w:val="24"/>
        </w:rPr>
        <w:t xml:space="preserve"> allotment from </w:t>
      </w:r>
      <w:r w:rsidR="00427410">
        <w:rPr>
          <w:sz w:val="24"/>
          <w:szCs w:val="24"/>
        </w:rPr>
        <w:t>School of Graduate Studies</w:t>
      </w:r>
      <w:r w:rsidRPr="002479B5">
        <w:rPr>
          <w:sz w:val="24"/>
          <w:szCs w:val="24"/>
        </w:rPr>
        <w:t xml:space="preserve"> and any awards already held by student.</w:t>
      </w:r>
    </w:p>
    <w:p w14:paraId="09AB4C81" w14:textId="77777777" w:rsidR="002479B5" w:rsidRPr="00FB1773" w:rsidRDefault="002479B5" w:rsidP="002479B5">
      <w:pPr>
        <w:spacing w:after="0"/>
        <w:rPr>
          <w:sz w:val="12"/>
          <w:szCs w:val="12"/>
        </w:rPr>
      </w:pPr>
    </w:p>
    <w:p w14:paraId="0BA29C7A" w14:textId="77777777" w:rsidR="002479B5" w:rsidRPr="002479B5" w:rsidRDefault="002479B5" w:rsidP="002479B5">
      <w:pPr>
        <w:spacing w:after="0"/>
        <w:rPr>
          <w:i/>
          <w:sz w:val="24"/>
          <w:szCs w:val="24"/>
        </w:rPr>
      </w:pPr>
      <w:r w:rsidRPr="002479B5">
        <w:rPr>
          <w:i/>
          <w:sz w:val="24"/>
          <w:szCs w:val="24"/>
        </w:rPr>
        <w:t xml:space="preserve">Graduate Entrance Tuition Award (GETA) </w:t>
      </w:r>
    </w:p>
    <w:p w14:paraId="78599CDA" w14:textId="77777777" w:rsidR="002479B5" w:rsidRPr="002479B5" w:rsidRDefault="00DB5544" w:rsidP="002479B5">
      <w:pPr>
        <w:spacing w:after="0"/>
        <w:rPr>
          <w:sz w:val="24"/>
          <w:szCs w:val="24"/>
        </w:rPr>
      </w:pPr>
      <w:r>
        <w:rPr>
          <w:sz w:val="24"/>
          <w:szCs w:val="24"/>
        </w:rPr>
        <w:t>(F</w:t>
      </w:r>
      <w:r w:rsidR="002479B5" w:rsidRPr="002479B5">
        <w:rPr>
          <w:sz w:val="24"/>
          <w:szCs w:val="24"/>
        </w:rPr>
        <w:t>or do</w:t>
      </w:r>
      <w:r>
        <w:rPr>
          <w:sz w:val="24"/>
          <w:szCs w:val="24"/>
        </w:rPr>
        <w:t xml:space="preserve">mestic students only - </w:t>
      </w:r>
      <w:r w:rsidR="002479B5" w:rsidRPr="002479B5">
        <w:rPr>
          <w:sz w:val="24"/>
          <w:szCs w:val="24"/>
        </w:rPr>
        <w:t>competitive)</w:t>
      </w:r>
    </w:p>
    <w:p w14:paraId="20E361AA" w14:textId="77777777" w:rsidR="002479B5" w:rsidRPr="002479B5" w:rsidRDefault="002479B5" w:rsidP="002479B5">
      <w:pPr>
        <w:spacing w:after="0"/>
        <w:rPr>
          <w:sz w:val="24"/>
          <w:szCs w:val="24"/>
        </w:rPr>
      </w:pPr>
      <w:r w:rsidRPr="002479B5">
        <w:rPr>
          <w:sz w:val="24"/>
          <w:szCs w:val="24"/>
        </w:rPr>
        <w:t xml:space="preserve">The award is given to one new, incoming graduate student with an average of at least 80% (or equivalent) in each of the last two years of study.  </w:t>
      </w:r>
    </w:p>
    <w:p w14:paraId="4E268402" w14:textId="77777777" w:rsidR="002479B5" w:rsidRPr="002479B5" w:rsidRDefault="00DB5544" w:rsidP="002479B5">
      <w:pPr>
        <w:spacing w:after="0"/>
        <w:rPr>
          <w:sz w:val="24"/>
          <w:szCs w:val="24"/>
        </w:rPr>
      </w:pPr>
      <w:r>
        <w:rPr>
          <w:sz w:val="24"/>
          <w:szCs w:val="24"/>
        </w:rPr>
        <w:t>V</w:t>
      </w:r>
      <w:r w:rsidR="002479B5" w:rsidRPr="002479B5">
        <w:rPr>
          <w:sz w:val="24"/>
          <w:szCs w:val="24"/>
        </w:rPr>
        <w:t>alue is equivalent to one year’s domestic tuition fee and is paid directly to the student’s fees account.</w:t>
      </w:r>
    </w:p>
    <w:p w14:paraId="36A324FB" w14:textId="77777777" w:rsidR="002479B5" w:rsidRPr="00FB1773" w:rsidRDefault="002479B5" w:rsidP="002479B5">
      <w:pPr>
        <w:spacing w:after="0"/>
        <w:rPr>
          <w:sz w:val="12"/>
          <w:szCs w:val="12"/>
        </w:rPr>
      </w:pPr>
    </w:p>
    <w:p w14:paraId="2BCE8C5F" w14:textId="77777777" w:rsidR="002479B5" w:rsidRPr="002479B5" w:rsidRDefault="002479B5" w:rsidP="002479B5">
      <w:pPr>
        <w:spacing w:after="0"/>
        <w:rPr>
          <w:i/>
          <w:sz w:val="24"/>
          <w:szCs w:val="24"/>
        </w:rPr>
      </w:pPr>
      <w:r w:rsidRPr="002479B5">
        <w:rPr>
          <w:i/>
          <w:sz w:val="24"/>
          <w:szCs w:val="24"/>
        </w:rPr>
        <w:t xml:space="preserve">McLaughlin, Bracken and other named Queen’s Fellowships </w:t>
      </w:r>
    </w:p>
    <w:p w14:paraId="2DEBF486" w14:textId="77777777" w:rsidR="002479B5" w:rsidRPr="002479B5" w:rsidRDefault="00DB5544" w:rsidP="002479B5">
      <w:pPr>
        <w:spacing w:after="0"/>
        <w:rPr>
          <w:sz w:val="24"/>
          <w:szCs w:val="24"/>
        </w:rPr>
      </w:pPr>
      <w:r>
        <w:rPr>
          <w:sz w:val="24"/>
          <w:szCs w:val="24"/>
        </w:rPr>
        <w:t>(C</w:t>
      </w:r>
      <w:r w:rsidR="002479B5">
        <w:rPr>
          <w:sz w:val="24"/>
          <w:szCs w:val="24"/>
        </w:rPr>
        <w:t xml:space="preserve">ompetitive) </w:t>
      </w:r>
    </w:p>
    <w:p w14:paraId="5010949E" w14:textId="06BFFD41" w:rsidR="002479B5" w:rsidRPr="002479B5" w:rsidRDefault="002479B5" w:rsidP="002479B5">
      <w:pPr>
        <w:spacing w:after="0"/>
        <w:rPr>
          <w:sz w:val="24"/>
          <w:szCs w:val="24"/>
        </w:rPr>
      </w:pPr>
      <w:r w:rsidRPr="002479B5">
        <w:rPr>
          <w:sz w:val="24"/>
          <w:szCs w:val="24"/>
        </w:rPr>
        <w:t>No application required.  Departmental ranking of students</w:t>
      </w:r>
      <w:r w:rsidR="005D6413">
        <w:rPr>
          <w:sz w:val="24"/>
          <w:szCs w:val="24"/>
        </w:rPr>
        <w:t xml:space="preserve"> from OGS competition</w:t>
      </w:r>
      <w:r w:rsidRPr="002479B5">
        <w:rPr>
          <w:sz w:val="24"/>
          <w:szCs w:val="24"/>
        </w:rPr>
        <w:t xml:space="preserve"> is</w:t>
      </w:r>
      <w:r w:rsidR="005D6413">
        <w:rPr>
          <w:sz w:val="24"/>
          <w:szCs w:val="24"/>
        </w:rPr>
        <w:t xml:space="preserve"> used to select nominees, which are</w:t>
      </w:r>
      <w:r w:rsidRPr="002479B5">
        <w:rPr>
          <w:sz w:val="24"/>
          <w:szCs w:val="24"/>
        </w:rPr>
        <w:t xml:space="preserve"> submitted </w:t>
      </w:r>
      <w:r w:rsidR="005D6413">
        <w:rPr>
          <w:sz w:val="24"/>
          <w:szCs w:val="24"/>
        </w:rPr>
        <w:t xml:space="preserve">by the Department </w:t>
      </w:r>
      <w:r w:rsidRPr="002479B5">
        <w:rPr>
          <w:sz w:val="24"/>
          <w:szCs w:val="24"/>
        </w:rPr>
        <w:t xml:space="preserve">to the </w:t>
      </w:r>
      <w:r w:rsidR="00427410">
        <w:rPr>
          <w:sz w:val="24"/>
          <w:szCs w:val="24"/>
        </w:rPr>
        <w:t>School of Graduate Studies</w:t>
      </w:r>
      <w:r w:rsidRPr="002479B5">
        <w:rPr>
          <w:sz w:val="24"/>
          <w:szCs w:val="24"/>
        </w:rPr>
        <w:t xml:space="preserve">.  </w:t>
      </w:r>
    </w:p>
    <w:p w14:paraId="2722465E" w14:textId="10B9A3CF" w:rsidR="002479B5" w:rsidRDefault="00DB5544" w:rsidP="002479B5">
      <w:pPr>
        <w:spacing w:after="0"/>
        <w:rPr>
          <w:sz w:val="24"/>
          <w:szCs w:val="24"/>
        </w:rPr>
      </w:pPr>
      <w:r>
        <w:rPr>
          <w:sz w:val="24"/>
          <w:szCs w:val="24"/>
        </w:rPr>
        <w:t>Eligibility:  Must h</w:t>
      </w:r>
      <w:r w:rsidR="002479B5" w:rsidRPr="002479B5">
        <w:rPr>
          <w:sz w:val="24"/>
          <w:szCs w:val="24"/>
        </w:rPr>
        <w:t>ave applied for at least one external award for which student is qualified</w:t>
      </w:r>
      <w:r w:rsidR="005D6413">
        <w:rPr>
          <w:sz w:val="24"/>
          <w:szCs w:val="24"/>
        </w:rPr>
        <w:t xml:space="preserve"> (</w:t>
      </w:r>
      <w:proofErr w:type="spellStart"/>
      <w:r w:rsidR="005D6413">
        <w:rPr>
          <w:sz w:val="24"/>
          <w:szCs w:val="24"/>
        </w:rPr>
        <w:t>eg.</w:t>
      </w:r>
      <w:proofErr w:type="spellEnd"/>
      <w:r w:rsidR="005D6413">
        <w:rPr>
          <w:sz w:val="24"/>
          <w:szCs w:val="24"/>
        </w:rPr>
        <w:t xml:space="preserve"> OGS)</w:t>
      </w:r>
      <w:r w:rsidR="002479B5" w:rsidRPr="002479B5">
        <w:rPr>
          <w:sz w:val="24"/>
          <w:szCs w:val="24"/>
        </w:rPr>
        <w:t xml:space="preserve">; be registered full time; </w:t>
      </w:r>
      <w:r>
        <w:rPr>
          <w:sz w:val="24"/>
          <w:szCs w:val="24"/>
        </w:rPr>
        <w:t xml:space="preserve">and </w:t>
      </w:r>
      <w:r w:rsidR="002479B5" w:rsidRPr="002479B5">
        <w:rPr>
          <w:sz w:val="24"/>
          <w:szCs w:val="24"/>
        </w:rPr>
        <w:t>have attained an over 80% average in each of last two years.</w:t>
      </w:r>
    </w:p>
    <w:p w14:paraId="68F25D3C" w14:textId="77777777" w:rsidR="002479B5" w:rsidRPr="002479B5" w:rsidRDefault="00DB5544" w:rsidP="002479B5">
      <w:pPr>
        <w:spacing w:after="0"/>
        <w:rPr>
          <w:sz w:val="24"/>
          <w:szCs w:val="24"/>
        </w:rPr>
      </w:pPr>
      <w:r>
        <w:rPr>
          <w:sz w:val="24"/>
          <w:szCs w:val="24"/>
        </w:rPr>
        <w:t>(~$10,000) - D</w:t>
      </w:r>
      <w:r w:rsidR="002479B5" w:rsidRPr="002479B5">
        <w:rPr>
          <w:sz w:val="24"/>
          <w:szCs w:val="24"/>
        </w:rPr>
        <w:t>eadline in March of each year</w:t>
      </w:r>
      <w:r>
        <w:rPr>
          <w:sz w:val="24"/>
          <w:szCs w:val="24"/>
        </w:rPr>
        <w:t>.</w:t>
      </w:r>
    </w:p>
    <w:p w14:paraId="34EFC5E0" w14:textId="77777777" w:rsidR="002479B5" w:rsidRPr="00FB1773" w:rsidRDefault="002479B5" w:rsidP="002479B5">
      <w:pPr>
        <w:spacing w:after="0"/>
        <w:rPr>
          <w:sz w:val="12"/>
          <w:szCs w:val="12"/>
        </w:rPr>
      </w:pPr>
    </w:p>
    <w:p w14:paraId="6D86FE9C" w14:textId="77777777" w:rsidR="002479B5" w:rsidRPr="002479B5" w:rsidRDefault="002479B5" w:rsidP="002479B5">
      <w:pPr>
        <w:spacing w:after="0"/>
        <w:rPr>
          <w:i/>
          <w:sz w:val="24"/>
          <w:szCs w:val="24"/>
        </w:rPr>
      </w:pPr>
      <w:r w:rsidRPr="002479B5">
        <w:rPr>
          <w:i/>
          <w:sz w:val="24"/>
          <w:szCs w:val="24"/>
        </w:rPr>
        <w:t xml:space="preserve">Thesis Completion Funding </w:t>
      </w:r>
    </w:p>
    <w:p w14:paraId="6EE29783" w14:textId="77777777" w:rsidR="002479B5" w:rsidRPr="002479B5" w:rsidRDefault="002479B5" w:rsidP="002479B5">
      <w:pPr>
        <w:spacing w:after="0"/>
        <w:rPr>
          <w:sz w:val="24"/>
          <w:szCs w:val="24"/>
        </w:rPr>
      </w:pPr>
      <w:r w:rsidRPr="002479B5">
        <w:rPr>
          <w:sz w:val="24"/>
          <w:szCs w:val="24"/>
        </w:rPr>
        <w:t xml:space="preserve">Eligibility:  PhD student in 5th year.  Provides financial assistance to PhD students who are in the final stages of writing their thesis.  Apply in Spring. Availability of award is on a first-come first-serve basis. </w:t>
      </w:r>
    </w:p>
    <w:p w14:paraId="05DB6BB6" w14:textId="77777777" w:rsidR="002479B5" w:rsidRPr="00FB1773" w:rsidRDefault="002479B5" w:rsidP="002479B5">
      <w:pPr>
        <w:spacing w:after="0"/>
        <w:rPr>
          <w:sz w:val="12"/>
          <w:szCs w:val="12"/>
        </w:rPr>
      </w:pPr>
    </w:p>
    <w:p w14:paraId="4DBFE6FB" w14:textId="77777777" w:rsidR="002479B5" w:rsidRDefault="002479B5" w:rsidP="002479B5">
      <w:pPr>
        <w:spacing w:after="0"/>
        <w:rPr>
          <w:i/>
          <w:sz w:val="24"/>
          <w:szCs w:val="24"/>
        </w:rPr>
      </w:pPr>
      <w:r w:rsidRPr="002479B5">
        <w:rPr>
          <w:i/>
          <w:sz w:val="24"/>
          <w:szCs w:val="24"/>
        </w:rPr>
        <w:t xml:space="preserve">The Robert Kisilevsky Fund for Research Education </w:t>
      </w:r>
    </w:p>
    <w:p w14:paraId="560CF80F" w14:textId="77777777" w:rsidR="00DB5544" w:rsidRPr="00DB5544" w:rsidRDefault="00DB5544" w:rsidP="002479B5">
      <w:pPr>
        <w:spacing w:after="0"/>
        <w:rPr>
          <w:sz w:val="24"/>
          <w:szCs w:val="24"/>
        </w:rPr>
      </w:pPr>
      <w:r w:rsidRPr="00DB5544">
        <w:rPr>
          <w:sz w:val="24"/>
          <w:szCs w:val="24"/>
        </w:rPr>
        <w:t>(Non-competitive)</w:t>
      </w:r>
    </w:p>
    <w:p w14:paraId="4A953F39" w14:textId="637118DC" w:rsidR="00FB1773" w:rsidRDefault="002479B5" w:rsidP="002479B5">
      <w:pPr>
        <w:spacing w:after="0"/>
        <w:rPr>
          <w:sz w:val="24"/>
          <w:szCs w:val="24"/>
        </w:rPr>
      </w:pPr>
      <w:r w:rsidRPr="002479B5">
        <w:rPr>
          <w:sz w:val="24"/>
          <w:szCs w:val="24"/>
        </w:rPr>
        <w:t>This endowed fund supports a bursary program for full-time PhD students in the first year of their program in the Department of Pathology and Molecular Medicine.  The bursaries are one-time awards, paid in September, which are provided in addition to any other support received by students from either their supervisors or other sources.  The bursary is not a competitive award</w:t>
      </w:r>
      <w:r w:rsidR="005A55D0">
        <w:rPr>
          <w:sz w:val="24"/>
          <w:szCs w:val="24"/>
        </w:rPr>
        <w:t>,</w:t>
      </w:r>
      <w:r w:rsidRPr="002479B5">
        <w:rPr>
          <w:sz w:val="24"/>
          <w:szCs w:val="24"/>
        </w:rPr>
        <w:t xml:space="preserve"> and all PhD students will receive one during their first year of full-time studies.  Students joining collaborative programs are eligible to receive the award once they have identified Pathology and Molecular Medicine as their home department. </w:t>
      </w:r>
    </w:p>
    <w:p w14:paraId="5AA75D80" w14:textId="77777777" w:rsidR="002479B5" w:rsidRDefault="00DB5544" w:rsidP="002479B5">
      <w:pPr>
        <w:spacing w:after="0"/>
        <w:rPr>
          <w:sz w:val="24"/>
          <w:szCs w:val="24"/>
        </w:rPr>
      </w:pPr>
      <w:r w:rsidRPr="002479B5">
        <w:rPr>
          <w:sz w:val="24"/>
          <w:szCs w:val="24"/>
        </w:rPr>
        <w:t>$</w:t>
      </w:r>
      <w:r>
        <w:rPr>
          <w:sz w:val="24"/>
          <w:szCs w:val="24"/>
        </w:rPr>
        <w:t xml:space="preserve"> amount is variable</w:t>
      </w:r>
      <w:r w:rsidR="002479B5">
        <w:rPr>
          <w:sz w:val="24"/>
          <w:szCs w:val="24"/>
        </w:rPr>
        <w:t>.</w:t>
      </w:r>
    </w:p>
    <w:p w14:paraId="61BAD1A3" w14:textId="77777777" w:rsidR="00345582" w:rsidRPr="00345582" w:rsidRDefault="00345582" w:rsidP="002479B5">
      <w:pPr>
        <w:spacing w:after="0"/>
        <w:rPr>
          <w:i/>
          <w:sz w:val="12"/>
          <w:szCs w:val="12"/>
        </w:rPr>
      </w:pPr>
    </w:p>
    <w:p w14:paraId="570947C2" w14:textId="3B873FA1" w:rsidR="002479B5" w:rsidRPr="002479B5" w:rsidRDefault="002479B5" w:rsidP="002479B5">
      <w:pPr>
        <w:spacing w:after="0"/>
        <w:rPr>
          <w:i/>
          <w:sz w:val="24"/>
          <w:szCs w:val="24"/>
        </w:rPr>
      </w:pPr>
      <w:r w:rsidRPr="002479B5">
        <w:rPr>
          <w:i/>
          <w:sz w:val="24"/>
          <w:szCs w:val="24"/>
        </w:rPr>
        <w:t xml:space="preserve">The Jeremy Nesheim </w:t>
      </w:r>
      <w:r w:rsidRPr="00372E2C">
        <w:rPr>
          <w:i/>
          <w:sz w:val="24"/>
          <w:szCs w:val="24"/>
        </w:rPr>
        <w:t xml:space="preserve">Graduate Travel </w:t>
      </w:r>
      <w:r w:rsidR="00C440F1" w:rsidRPr="00372E2C">
        <w:rPr>
          <w:i/>
          <w:sz w:val="24"/>
          <w:szCs w:val="24"/>
        </w:rPr>
        <w:t>Fund</w:t>
      </w:r>
    </w:p>
    <w:p w14:paraId="1A12CCBF" w14:textId="77777777" w:rsidR="002479B5" w:rsidRPr="002479B5" w:rsidRDefault="00DB5544" w:rsidP="002479B5">
      <w:pPr>
        <w:spacing w:after="0"/>
        <w:rPr>
          <w:sz w:val="24"/>
          <w:szCs w:val="24"/>
        </w:rPr>
      </w:pPr>
      <w:r>
        <w:rPr>
          <w:sz w:val="24"/>
          <w:szCs w:val="24"/>
        </w:rPr>
        <w:t>(C</w:t>
      </w:r>
      <w:r w:rsidR="002479B5" w:rsidRPr="002479B5">
        <w:rPr>
          <w:sz w:val="24"/>
          <w:szCs w:val="24"/>
        </w:rPr>
        <w:t>ompetitive)</w:t>
      </w:r>
    </w:p>
    <w:p w14:paraId="2CF69534" w14:textId="0C5D6282" w:rsidR="001F773D" w:rsidRPr="00CF0E00" w:rsidRDefault="00B72DC0" w:rsidP="00CF0E00">
      <w:pPr>
        <w:shd w:val="clear" w:color="auto" w:fill="FFFFFF"/>
        <w:rPr>
          <w:rFonts w:eastAsia="Times New Roman"/>
          <w:color w:val="000000"/>
          <w:sz w:val="24"/>
          <w:szCs w:val="24"/>
        </w:rPr>
      </w:pPr>
      <w:r>
        <w:rPr>
          <w:sz w:val="24"/>
          <w:szCs w:val="24"/>
        </w:rPr>
        <w:t>Est</w:t>
      </w:r>
      <w:r w:rsidR="000E70E8">
        <w:rPr>
          <w:sz w:val="24"/>
          <w:szCs w:val="24"/>
        </w:rPr>
        <w:t xml:space="preserve">ablished in memory of Dr. Jeremy Nesheim (B.Sc. 1991, Ph.D., 1998; University of Minnesota). </w:t>
      </w:r>
      <w:r w:rsidR="002479B5" w:rsidRPr="002479B5">
        <w:rPr>
          <w:sz w:val="24"/>
          <w:szCs w:val="24"/>
        </w:rPr>
        <w:t>The purpose of this Fund is to enhance graduate student support within the Department of Pathology and Molecular Medicine.  The fund will support graduate</w:t>
      </w:r>
      <w:r w:rsidR="003701FE">
        <w:rPr>
          <w:sz w:val="24"/>
          <w:szCs w:val="24"/>
        </w:rPr>
        <w:t xml:space="preserve"> student</w:t>
      </w:r>
      <w:r w:rsidR="002479B5" w:rsidRPr="002479B5">
        <w:rPr>
          <w:sz w:val="24"/>
          <w:szCs w:val="24"/>
        </w:rPr>
        <w:t xml:space="preserve"> travel and expenses to an expert laboratory relevant to the student’s field of study and recommended by the student’s supervisor</w:t>
      </w:r>
      <w:r w:rsidR="00372600">
        <w:rPr>
          <w:sz w:val="24"/>
          <w:szCs w:val="24"/>
        </w:rPr>
        <w:t xml:space="preserve"> or conference travel</w:t>
      </w:r>
      <w:r w:rsidR="002479B5" w:rsidRPr="002479B5">
        <w:rPr>
          <w:sz w:val="24"/>
          <w:szCs w:val="24"/>
        </w:rPr>
        <w:t xml:space="preserve">.  Preferably this should provide the student with experience outside Canada.  The fund is not intended to </w:t>
      </w:r>
      <w:r w:rsidR="002479B5" w:rsidRPr="002479B5">
        <w:rPr>
          <w:sz w:val="24"/>
          <w:szCs w:val="24"/>
        </w:rPr>
        <w:lastRenderedPageBreak/>
        <w:t xml:space="preserve">support bursaries or fellowships.  Applications </w:t>
      </w:r>
      <w:r w:rsidR="001F450A">
        <w:rPr>
          <w:sz w:val="24"/>
          <w:szCs w:val="24"/>
        </w:rPr>
        <w:t>can be made at any time</w:t>
      </w:r>
      <w:r w:rsidR="009D2F00">
        <w:rPr>
          <w:sz w:val="24"/>
          <w:szCs w:val="24"/>
        </w:rPr>
        <w:t>; presented</w:t>
      </w:r>
      <w:r w:rsidR="001F450A">
        <w:rPr>
          <w:sz w:val="24"/>
          <w:szCs w:val="24"/>
        </w:rPr>
        <w:t xml:space="preserve"> to the </w:t>
      </w:r>
      <w:r w:rsidR="00427410">
        <w:rPr>
          <w:sz w:val="24"/>
          <w:szCs w:val="24"/>
        </w:rPr>
        <w:t>Graduate Program Assistant</w:t>
      </w:r>
      <w:r w:rsidR="001F450A">
        <w:rPr>
          <w:sz w:val="24"/>
          <w:szCs w:val="24"/>
        </w:rPr>
        <w:t xml:space="preserve">, addressed to the </w:t>
      </w:r>
      <w:r w:rsidR="00CF0E00">
        <w:rPr>
          <w:rFonts w:eastAsia="Times New Roman"/>
          <w:color w:val="000000"/>
          <w:sz w:val="24"/>
          <w:szCs w:val="24"/>
        </w:rPr>
        <w:t xml:space="preserve">Head of the Department. The application should include: </w:t>
      </w:r>
      <w:proofErr w:type="spellStart"/>
      <w:r w:rsidR="00CF0E00">
        <w:rPr>
          <w:rFonts w:eastAsia="Times New Roman"/>
          <w:color w:val="000000"/>
          <w:sz w:val="24"/>
          <w:szCs w:val="24"/>
        </w:rPr>
        <w:t>i</w:t>
      </w:r>
      <w:proofErr w:type="spellEnd"/>
      <w:r w:rsidR="00CF0E00">
        <w:rPr>
          <w:rFonts w:eastAsia="Times New Roman"/>
          <w:color w:val="000000"/>
          <w:sz w:val="24"/>
          <w:szCs w:val="24"/>
        </w:rPr>
        <w:t>) a brief summary of the proposal (one page, double spaced); ii) details of where and why the candidate intends to visit; iii) an estimate of financial support required; iv) a statement of support from the student's supervisor.</w:t>
      </w:r>
    </w:p>
    <w:p w14:paraId="0AC6B22D" w14:textId="77777777" w:rsidR="002479B5" w:rsidRPr="002479B5" w:rsidRDefault="002479B5" w:rsidP="000477C8">
      <w:pPr>
        <w:pStyle w:val="Heading2"/>
      </w:pPr>
      <w:bookmarkStart w:id="26" w:name="_Toc477163544"/>
      <w:r w:rsidRPr="002479B5">
        <w:t>Funding for Attendance at Scientific Meetings</w:t>
      </w:r>
      <w:bookmarkEnd w:id="26"/>
    </w:p>
    <w:p w14:paraId="03AE2A5D" w14:textId="77777777" w:rsidR="002479B5" w:rsidRPr="00FB1773" w:rsidRDefault="002479B5" w:rsidP="002479B5">
      <w:pPr>
        <w:spacing w:after="0"/>
        <w:rPr>
          <w:sz w:val="12"/>
          <w:szCs w:val="12"/>
        </w:rPr>
      </w:pPr>
    </w:p>
    <w:p w14:paraId="4B9BE63C" w14:textId="5268F584" w:rsidR="002479B5" w:rsidRPr="002479B5" w:rsidRDefault="00A3441E" w:rsidP="002479B5">
      <w:pPr>
        <w:spacing w:after="0"/>
        <w:rPr>
          <w:sz w:val="24"/>
          <w:szCs w:val="24"/>
        </w:rPr>
      </w:pPr>
      <w:r>
        <w:rPr>
          <w:sz w:val="24"/>
          <w:szCs w:val="24"/>
        </w:rPr>
        <w:t>Students</w:t>
      </w:r>
      <w:r w:rsidR="002479B5" w:rsidRPr="002479B5">
        <w:rPr>
          <w:sz w:val="24"/>
          <w:szCs w:val="24"/>
        </w:rPr>
        <w:t xml:space="preserve"> are encouraged to submit papers, presentations, and/or posters to appropriate scientific meetings.  Only those students attending meetings to present graduate research performed in the Department </w:t>
      </w:r>
      <w:r>
        <w:rPr>
          <w:sz w:val="24"/>
          <w:szCs w:val="24"/>
        </w:rPr>
        <w:t xml:space="preserve">of Pathology and Molecular Medicine </w:t>
      </w:r>
      <w:r w:rsidR="002479B5" w:rsidRPr="002479B5">
        <w:rPr>
          <w:sz w:val="24"/>
          <w:szCs w:val="24"/>
        </w:rPr>
        <w:t>at Queen's will have access to funding t</w:t>
      </w:r>
      <w:r w:rsidR="00345582">
        <w:rPr>
          <w:sz w:val="24"/>
          <w:szCs w:val="24"/>
        </w:rPr>
        <w:t xml:space="preserve">o defray costs of travel, etc. </w:t>
      </w:r>
      <w:r w:rsidR="002479B5" w:rsidRPr="002479B5">
        <w:rPr>
          <w:sz w:val="24"/>
          <w:szCs w:val="24"/>
        </w:rPr>
        <w:t xml:space="preserve"> Please retain all expense receipts including boarding passes.  </w:t>
      </w:r>
    </w:p>
    <w:p w14:paraId="36DC6B55" w14:textId="77777777" w:rsidR="002479B5" w:rsidRPr="00841150" w:rsidRDefault="002479B5" w:rsidP="002479B5">
      <w:pPr>
        <w:spacing w:after="0"/>
        <w:rPr>
          <w:sz w:val="12"/>
          <w:szCs w:val="12"/>
        </w:rPr>
      </w:pPr>
    </w:p>
    <w:p w14:paraId="410E660F" w14:textId="7DD81775" w:rsidR="002479B5" w:rsidRPr="002479B5" w:rsidRDefault="002479B5" w:rsidP="000477C8">
      <w:pPr>
        <w:tabs>
          <w:tab w:val="left" w:pos="426"/>
        </w:tabs>
        <w:spacing w:after="0"/>
        <w:ind w:left="426" w:hanging="426"/>
        <w:rPr>
          <w:sz w:val="24"/>
          <w:szCs w:val="24"/>
        </w:rPr>
      </w:pPr>
      <w:r w:rsidRPr="002479B5">
        <w:rPr>
          <w:sz w:val="24"/>
          <w:szCs w:val="24"/>
        </w:rPr>
        <w:t>1.</w:t>
      </w:r>
      <w:r w:rsidRPr="002479B5">
        <w:rPr>
          <w:sz w:val="24"/>
          <w:szCs w:val="24"/>
        </w:rPr>
        <w:tab/>
        <w:t xml:space="preserve">The </w:t>
      </w:r>
      <w:r w:rsidR="00F03237">
        <w:rPr>
          <w:sz w:val="24"/>
          <w:szCs w:val="24"/>
        </w:rPr>
        <w:t>School of Graduate Studies will provide</w:t>
      </w:r>
      <w:r w:rsidRPr="002479B5">
        <w:rPr>
          <w:sz w:val="24"/>
          <w:szCs w:val="24"/>
        </w:rPr>
        <w:t xml:space="preserve"> $300/ac</w:t>
      </w:r>
      <w:r w:rsidR="000477C8">
        <w:rPr>
          <w:sz w:val="24"/>
          <w:szCs w:val="24"/>
        </w:rPr>
        <w:t>ademic year for this purpose.</w:t>
      </w:r>
      <w:r w:rsidR="00F03237">
        <w:rPr>
          <w:sz w:val="24"/>
          <w:szCs w:val="24"/>
        </w:rPr>
        <w:t xml:space="preserve">  The student will notify the Graduate Program Assistant (</w:t>
      </w:r>
      <w:hyperlink r:id="rId45" w:history="1">
        <w:r w:rsidR="00F03237" w:rsidRPr="00D459E1">
          <w:rPr>
            <w:rStyle w:val="Hyperlink"/>
            <w:sz w:val="24"/>
            <w:szCs w:val="24"/>
          </w:rPr>
          <w:t>mark.andrews@queensu.ca</w:t>
        </w:r>
      </w:hyperlink>
      <w:r w:rsidR="0039163C">
        <w:rPr>
          <w:sz w:val="24"/>
          <w:szCs w:val="24"/>
        </w:rPr>
        <w:t xml:space="preserve">) </w:t>
      </w:r>
      <w:r w:rsidR="00F03237">
        <w:rPr>
          <w:sz w:val="24"/>
          <w:szCs w:val="24"/>
        </w:rPr>
        <w:t>of their intention to access this funding ahead of the conference</w:t>
      </w:r>
      <w:r w:rsidR="0039163C">
        <w:rPr>
          <w:sz w:val="24"/>
          <w:szCs w:val="24"/>
        </w:rPr>
        <w:t>;</w:t>
      </w:r>
      <w:r w:rsidR="00F03237">
        <w:rPr>
          <w:sz w:val="24"/>
          <w:szCs w:val="24"/>
        </w:rPr>
        <w:t xml:space="preserve"> and will provide proof of attendance (registration receipt</w:t>
      </w:r>
      <w:r w:rsidR="00866C09">
        <w:rPr>
          <w:sz w:val="24"/>
          <w:szCs w:val="24"/>
        </w:rPr>
        <w:t xml:space="preserve">, agenda </w:t>
      </w:r>
      <w:r w:rsidR="00F03237">
        <w:rPr>
          <w:sz w:val="24"/>
          <w:szCs w:val="24"/>
        </w:rPr>
        <w:t xml:space="preserve">and abstract).  The student will provide the Graduate Program Assistant with expense receipts </w:t>
      </w:r>
      <w:r w:rsidR="0039163C">
        <w:rPr>
          <w:sz w:val="24"/>
          <w:szCs w:val="24"/>
        </w:rPr>
        <w:t>to access reimbursement upon return from the conference.</w:t>
      </w:r>
      <w:r w:rsidR="00F03237">
        <w:rPr>
          <w:sz w:val="24"/>
          <w:szCs w:val="24"/>
        </w:rPr>
        <w:t xml:space="preserve"> </w:t>
      </w:r>
      <w:r w:rsidR="000477C8">
        <w:rPr>
          <w:sz w:val="24"/>
          <w:szCs w:val="24"/>
        </w:rPr>
        <w:t xml:space="preserve"> </w:t>
      </w:r>
    </w:p>
    <w:p w14:paraId="606E208B" w14:textId="77777777" w:rsidR="002479B5" w:rsidRPr="00841150" w:rsidRDefault="002479B5" w:rsidP="002479B5">
      <w:pPr>
        <w:spacing w:after="0"/>
        <w:rPr>
          <w:sz w:val="12"/>
          <w:szCs w:val="12"/>
        </w:rPr>
      </w:pPr>
    </w:p>
    <w:p w14:paraId="2D4B65E2" w14:textId="1847A053" w:rsidR="00866C09" w:rsidRDefault="002479B5" w:rsidP="00866C09">
      <w:pPr>
        <w:spacing w:after="0"/>
        <w:ind w:left="426" w:hanging="426"/>
        <w:rPr>
          <w:sz w:val="24"/>
          <w:szCs w:val="24"/>
        </w:rPr>
      </w:pPr>
      <w:r w:rsidRPr="002479B5">
        <w:rPr>
          <w:sz w:val="24"/>
          <w:szCs w:val="24"/>
        </w:rPr>
        <w:t>2.</w:t>
      </w:r>
      <w:r w:rsidRPr="002479B5">
        <w:rPr>
          <w:sz w:val="24"/>
          <w:szCs w:val="24"/>
        </w:rPr>
        <w:tab/>
        <w:t xml:space="preserve">The Department will </w:t>
      </w:r>
      <w:r w:rsidR="0039163C">
        <w:rPr>
          <w:sz w:val="24"/>
          <w:szCs w:val="24"/>
        </w:rPr>
        <w:t xml:space="preserve">also </w:t>
      </w:r>
      <w:r w:rsidRPr="002479B5">
        <w:rPr>
          <w:sz w:val="24"/>
          <w:szCs w:val="24"/>
        </w:rPr>
        <w:t>provide 50% of the remaining costs, to a maximum of $500.   On return from the Conference</w:t>
      </w:r>
      <w:r w:rsidR="0039163C">
        <w:rPr>
          <w:sz w:val="24"/>
          <w:szCs w:val="24"/>
        </w:rPr>
        <w:t xml:space="preserve"> the student (or supervisor) will provide the </w:t>
      </w:r>
      <w:r w:rsidR="00427410">
        <w:rPr>
          <w:sz w:val="24"/>
          <w:szCs w:val="24"/>
        </w:rPr>
        <w:t>Graduate Program Assistant</w:t>
      </w:r>
      <w:r w:rsidRPr="002479B5">
        <w:rPr>
          <w:sz w:val="24"/>
          <w:szCs w:val="24"/>
        </w:rPr>
        <w:t xml:space="preserve"> </w:t>
      </w:r>
      <w:r w:rsidR="0039163C">
        <w:rPr>
          <w:sz w:val="24"/>
          <w:szCs w:val="24"/>
        </w:rPr>
        <w:t>(</w:t>
      </w:r>
      <w:hyperlink r:id="rId46" w:history="1">
        <w:r w:rsidR="0039163C" w:rsidRPr="00D459E1">
          <w:rPr>
            <w:rStyle w:val="Hyperlink"/>
            <w:sz w:val="24"/>
            <w:szCs w:val="24"/>
          </w:rPr>
          <w:t>mark.andrews@queensu.ca</w:t>
        </w:r>
      </w:hyperlink>
      <w:r w:rsidR="0039163C">
        <w:rPr>
          <w:sz w:val="24"/>
          <w:szCs w:val="24"/>
        </w:rPr>
        <w:t xml:space="preserve">) </w:t>
      </w:r>
      <w:r w:rsidRPr="002479B5">
        <w:rPr>
          <w:sz w:val="24"/>
          <w:szCs w:val="24"/>
        </w:rPr>
        <w:t>with the original supporting receipts</w:t>
      </w:r>
      <w:r w:rsidR="00531EA8">
        <w:rPr>
          <w:sz w:val="24"/>
          <w:szCs w:val="24"/>
        </w:rPr>
        <w:t xml:space="preserve"> (including any boarding passes)</w:t>
      </w:r>
      <w:r w:rsidR="0039163C">
        <w:rPr>
          <w:sz w:val="24"/>
          <w:szCs w:val="24"/>
        </w:rPr>
        <w:t xml:space="preserve"> associated and work with him to complete a reimbursement claim.</w:t>
      </w:r>
      <w:r w:rsidR="00866C09">
        <w:rPr>
          <w:sz w:val="24"/>
          <w:szCs w:val="24"/>
        </w:rPr>
        <w:t xml:space="preserve"> Abstract and conference agenda are also required for the reimbursement claim.</w:t>
      </w:r>
    </w:p>
    <w:p w14:paraId="0EDE407C" w14:textId="77777777" w:rsidR="00372600" w:rsidRDefault="00372600" w:rsidP="00866C09">
      <w:pPr>
        <w:spacing w:after="0"/>
        <w:ind w:left="426" w:hanging="426"/>
        <w:rPr>
          <w:sz w:val="24"/>
          <w:szCs w:val="24"/>
        </w:rPr>
      </w:pPr>
    </w:p>
    <w:p w14:paraId="2CF9AA86" w14:textId="39C4E603" w:rsidR="004808B0" w:rsidRPr="002479B5" w:rsidRDefault="004808B0" w:rsidP="00866C09">
      <w:pPr>
        <w:spacing w:after="0"/>
        <w:ind w:left="426" w:hanging="426"/>
        <w:rPr>
          <w:sz w:val="24"/>
          <w:szCs w:val="24"/>
        </w:rPr>
      </w:pPr>
      <w:r>
        <w:rPr>
          <w:sz w:val="24"/>
          <w:szCs w:val="24"/>
        </w:rPr>
        <w:t>3.</w:t>
      </w:r>
      <w:r>
        <w:rPr>
          <w:sz w:val="24"/>
          <w:szCs w:val="24"/>
        </w:rPr>
        <w:tab/>
        <w:t xml:space="preserve">Students registered in the </w:t>
      </w:r>
      <w:r w:rsidR="002A191B">
        <w:rPr>
          <w:sz w:val="24"/>
          <w:szCs w:val="24"/>
        </w:rPr>
        <w:t>Collaborative Graduate Program in Cancer Research (CGPCR) (see page 12) are eligible for additional funds to support expenses associated with conference travel (see page 12 for more details.</w:t>
      </w:r>
    </w:p>
    <w:p w14:paraId="6AB052AF" w14:textId="19FE1760" w:rsidR="002A191B" w:rsidRDefault="002A191B" w:rsidP="000477C8">
      <w:pPr>
        <w:spacing w:after="0"/>
        <w:ind w:left="426" w:hanging="426"/>
        <w:rPr>
          <w:sz w:val="24"/>
          <w:szCs w:val="24"/>
        </w:rPr>
      </w:pPr>
    </w:p>
    <w:p w14:paraId="782F9DDE" w14:textId="77777777" w:rsidR="002479B5" w:rsidRDefault="002479B5" w:rsidP="002479B5">
      <w:pPr>
        <w:spacing w:after="0"/>
        <w:rPr>
          <w:sz w:val="24"/>
          <w:szCs w:val="24"/>
        </w:rPr>
      </w:pPr>
      <w:r w:rsidRPr="002479B5">
        <w:rPr>
          <w:sz w:val="24"/>
          <w:szCs w:val="24"/>
        </w:rPr>
        <w:t>Students who have left the Department by the time the Conference takes place are eligible for travel funds, providing the abstract was submitted while they were enrolled as a full-time graduate student in the Pathology Department at Queen's University.</w:t>
      </w:r>
      <w:r w:rsidRPr="002479B5">
        <w:rPr>
          <w:sz w:val="24"/>
          <w:szCs w:val="24"/>
        </w:rPr>
        <w:cr/>
      </w:r>
    </w:p>
    <w:p w14:paraId="55C850C6" w14:textId="77777777" w:rsidR="001A6FBE" w:rsidRDefault="001A6FBE">
      <w:pPr>
        <w:rPr>
          <w:sz w:val="24"/>
          <w:szCs w:val="24"/>
        </w:rPr>
      </w:pPr>
      <w:r>
        <w:rPr>
          <w:sz w:val="24"/>
          <w:szCs w:val="24"/>
        </w:rPr>
        <w:br w:type="page"/>
      </w:r>
    </w:p>
    <w:p w14:paraId="00CF90FA" w14:textId="77777777" w:rsidR="001A6FBE" w:rsidRPr="001A6FBE" w:rsidRDefault="001A6FBE" w:rsidP="001A6FBE">
      <w:pPr>
        <w:pStyle w:val="Heading1"/>
      </w:pPr>
      <w:bookmarkStart w:id="27" w:name="_Toc477163545"/>
      <w:r w:rsidRPr="001A6FBE">
        <w:lastRenderedPageBreak/>
        <w:t>COURSES</w:t>
      </w:r>
      <w:r w:rsidR="00531EA8">
        <w:t xml:space="preserve"> AND RELATED INFORMATION</w:t>
      </w:r>
      <w:bookmarkEnd w:id="27"/>
    </w:p>
    <w:p w14:paraId="35F98084" w14:textId="77777777" w:rsidR="001A6FBE" w:rsidRPr="00841150" w:rsidRDefault="001A6FBE" w:rsidP="001A6FBE">
      <w:pPr>
        <w:spacing w:after="0"/>
        <w:rPr>
          <w:sz w:val="12"/>
          <w:szCs w:val="12"/>
        </w:rPr>
      </w:pPr>
    </w:p>
    <w:p w14:paraId="3FC41C8C" w14:textId="77777777" w:rsidR="001A6FBE" w:rsidRPr="001A6FBE" w:rsidRDefault="001A6FBE" w:rsidP="001A6FBE">
      <w:pPr>
        <w:pStyle w:val="Heading2"/>
      </w:pPr>
      <w:bookmarkStart w:id="28" w:name="_Toc477163546"/>
      <w:r w:rsidRPr="001A6FBE">
        <w:t>Registration</w:t>
      </w:r>
      <w:bookmarkEnd w:id="28"/>
    </w:p>
    <w:p w14:paraId="6AAC932F" w14:textId="49154508" w:rsidR="0019270D" w:rsidRDefault="001A6FBE" w:rsidP="001A6FBE">
      <w:pPr>
        <w:spacing w:after="0"/>
        <w:rPr>
          <w:rStyle w:val="Hyperlink"/>
          <w:color w:val="auto"/>
          <w:sz w:val="24"/>
          <w:szCs w:val="24"/>
        </w:rPr>
      </w:pPr>
      <w:r w:rsidRPr="001A6FBE">
        <w:rPr>
          <w:sz w:val="24"/>
          <w:szCs w:val="24"/>
        </w:rPr>
        <w:t xml:space="preserve">Registration is currently completed online in SOLUS. Certain courses require instructor permission </w:t>
      </w:r>
      <w:r w:rsidR="0019270D">
        <w:rPr>
          <w:sz w:val="24"/>
          <w:szCs w:val="24"/>
        </w:rPr>
        <w:t>and/</w:t>
      </w:r>
      <w:r w:rsidRPr="001A6FBE">
        <w:rPr>
          <w:sz w:val="24"/>
          <w:szCs w:val="24"/>
        </w:rPr>
        <w:t xml:space="preserve">or have prerequisites and will be designated as such in SOLUS. To make changes to course registrations or to add a course after the start of the semester, an Academic Change Form is presently required. This form can be found at the following link: </w:t>
      </w:r>
      <w:hyperlink r:id="rId47" w:history="1">
        <w:r w:rsidR="0019270D" w:rsidRPr="00D459E1">
          <w:rPr>
            <w:rStyle w:val="Hyperlink"/>
            <w:sz w:val="24"/>
            <w:szCs w:val="24"/>
          </w:rPr>
          <w:t>https://www.queensu.ca/sgs/current-students/find-form</w:t>
        </w:r>
      </w:hyperlink>
    </w:p>
    <w:p w14:paraId="54EEE040" w14:textId="161D3526" w:rsidR="0019270D" w:rsidRDefault="0019270D" w:rsidP="001A6FBE">
      <w:pPr>
        <w:spacing w:after="0"/>
        <w:rPr>
          <w:sz w:val="24"/>
          <w:szCs w:val="24"/>
        </w:rPr>
      </w:pPr>
      <w:r>
        <w:rPr>
          <w:sz w:val="24"/>
          <w:szCs w:val="24"/>
        </w:rPr>
        <w:t>The Graduate Program Assistant</w:t>
      </w:r>
      <w:r w:rsidRPr="002479B5">
        <w:rPr>
          <w:sz w:val="24"/>
          <w:szCs w:val="24"/>
        </w:rPr>
        <w:t xml:space="preserve"> </w:t>
      </w:r>
      <w:r>
        <w:rPr>
          <w:sz w:val="24"/>
          <w:szCs w:val="24"/>
        </w:rPr>
        <w:t>(</w:t>
      </w:r>
      <w:hyperlink r:id="rId48" w:history="1">
        <w:r w:rsidRPr="00D459E1">
          <w:rPr>
            <w:rStyle w:val="Hyperlink"/>
            <w:sz w:val="24"/>
            <w:szCs w:val="24"/>
          </w:rPr>
          <w:t>mark.andrews@queensu.ca</w:t>
        </w:r>
      </w:hyperlink>
      <w:r>
        <w:rPr>
          <w:sz w:val="24"/>
          <w:szCs w:val="24"/>
        </w:rPr>
        <w:t>) can provide help with this process.</w:t>
      </w:r>
    </w:p>
    <w:p w14:paraId="1583274E" w14:textId="66E5F7A4" w:rsidR="00EB3AFD" w:rsidRDefault="00EB3AFD" w:rsidP="001A6FBE">
      <w:pPr>
        <w:spacing w:after="0"/>
        <w:rPr>
          <w:sz w:val="24"/>
          <w:szCs w:val="24"/>
        </w:rPr>
      </w:pPr>
    </w:p>
    <w:p w14:paraId="694C1FA1" w14:textId="630B28A5" w:rsidR="00EB3AFD" w:rsidRPr="00EB3AFD" w:rsidRDefault="00EB3AFD" w:rsidP="00561E8A">
      <w:pPr>
        <w:pStyle w:val="Heading2"/>
        <w:rPr>
          <w:rFonts w:cstheme="minorHAnsi"/>
        </w:rPr>
      </w:pPr>
      <w:r w:rsidRPr="00C51F9F">
        <w:rPr>
          <w:rFonts w:cstheme="minorHAnsi"/>
        </w:rPr>
        <w:t>The Collaborative Graduate Program in Cancer Research</w:t>
      </w:r>
    </w:p>
    <w:p w14:paraId="28666138" w14:textId="77777777" w:rsidR="00EB3AFD" w:rsidRPr="00C51F9F" w:rsidRDefault="00EB3AFD" w:rsidP="00561E8A">
      <w:pPr>
        <w:pStyle w:val="NormalWeb"/>
        <w:spacing w:line="276" w:lineRule="auto"/>
        <w:rPr>
          <w:rFonts w:asciiTheme="minorHAnsi" w:hAnsiTheme="minorHAnsi" w:cstheme="minorHAnsi"/>
        </w:rPr>
      </w:pPr>
      <w:r w:rsidRPr="00C51F9F">
        <w:rPr>
          <w:rFonts w:asciiTheme="minorHAnsi" w:hAnsiTheme="minorHAnsi" w:cstheme="minorHAnsi"/>
        </w:rPr>
        <w:t xml:space="preserve">Students whose thesis will focus on any area of cancer research should consider </w:t>
      </w:r>
      <w:r w:rsidRPr="00C51F9F">
        <w:rPr>
          <w:rFonts w:asciiTheme="minorHAnsi" w:hAnsiTheme="minorHAnsi" w:cstheme="minorHAnsi"/>
          <w:color w:val="000000"/>
        </w:rPr>
        <w:t xml:space="preserve">joining the Collaborative Graduate Program in Cancer Research (CGPCR) which is administered in collaboration with the DPMM Graduate Program.  The CGPCR provides the student with an additional degree recognition of expertise in Cancer Research that will appear on your transcript. DPMM students enrolled in the CGPCR </w:t>
      </w:r>
      <w:r w:rsidRPr="00C51F9F">
        <w:rPr>
          <w:rFonts w:asciiTheme="minorHAnsi" w:hAnsiTheme="minorHAnsi" w:cstheme="minorHAnsi"/>
          <w:lang w:eastAsia="en-US"/>
        </w:rPr>
        <w:t>will be required to satisfy the academic requirements of the DPMM graduate program; must pursue a</w:t>
      </w:r>
      <w:r w:rsidRPr="00C51F9F">
        <w:rPr>
          <w:rFonts w:asciiTheme="minorHAnsi" w:hAnsiTheme="minorHAnsi" w:cstheme="minorHAnsi"/>
        </w:rPr>
        <w:t xml:space="preserve"> thesis project in any area of Cancer Research; complete one or more designated Cancer Research recommended courses, generally as one of the electives of their DPMM Program of study, and must participate in the Cancer Research Seminar Series, which will expose students to examples of cancer research and practice in broad areas. </w:t>
      </w:r>
    </w:p>
    <w:p w14:paraId="7AAC733D" w14:textId="77777777" w:rsidR="00EB3AFD" w:rsidRPr="00C51F9F" w:rsidRDefault="00EB3AFD" w:rsidP="00561E8A">
      <w:pPr>
        <w:pStyle w:val="NormalWeb"/>
        <w:spacing w:line="276" w:lineRule="auto"/>
        <w:rPr>
          <w:rFonts w:asciiTheme="minorHAnsi" w:hAnsiTheme="minorHAnsi" w:cstheme="minorHAnsi"/>
        </w:rPr>
      </w:pPr>
    </w:p>
    <w:p w14:paraId="1F5A2C17" w14:textId="61F6D621" w:rsidR="00EB3AFD" w:rsidRPr="00DF23ED" w:rsidRDefault="00EB3AFD" w:rsidP="00561E8A">
      <w:pPr>
        <w:pStyle w:val="NormalWeb"/>
        <w:spacing w:line="276" w:lineRule="auto"/>
        <w:rPr>
          <w:rFonts w:cstheme="minorHAnsi"/>
        </w:rPr>
      </w:pPr>
      <w:r w:rsidRPr="00C51F9F">
        <w:rPr>
          <w:rFonts w:asciiTheme="minorHAnsi" w:hAnsiTheme="minorHAnsi" w:cstheme="minorHAnsi"/>
        </w:rPr>
        <w:t>MSc and PhD students in the CGP</w:t>
      </w:r>
      <w:r w:rsidR="00C32B95">
        <w:rPr>
          <w:rFonts w:asciiTheme="minorHAnsi" w:hAnsiTheme="minorHAnsi" w:cstheme="minorHAnsi"/>
        </w:rPr>
        <w:t>CR</w:t>
      </w:r>
      <w:r w:rsidRPr="00C51F9F">
        <w:rPr>
          <w:rFonts w:asciiTheme="minorHAnsi" w:hAnsiTheme="minorHAnsi" w:cstheme="minorHAnsi"/>
        </w:rPr>
        <w:t xml:space="preserve"> are eligible to apply for designated Cancer Program funding for travel to conferences and for merit awards in recognition of publication or presentation success. Further information on the Cancer Program is available </w:t>
      </w:r>
      <w:hyperlink r:id="rId49" w:history="1">
        <w:r w:rsidRPr="00C51F9F">
          <w:rPr>
            <w:rStyle w:val="Hyperlink"/>
            <w:rFonts w:asciiTheme="minorHAnsi" w:hAnsiTheme="minorHAnsi" w:cstheme="minorHAnsi"/>
          </w:rPr>
          <w:t>here</w:t>
        </w:r>
      </w:hyperlink>
      <w:r w:rsidRPr="00C51F9F">
        <w:rPr>
          <w:rFonts w:asciiTheme="minorHAnsi" w:hAnsiTheme="minorHAnsi" w:cstheme="minorHAnsi"/>
        </w:rPr>
        <w:t>. Application for entry to the CGPCR can be made by providing the Program Assistant (</w:t>
      </w:r>
      <w:hyperlink r:id="rId50" w:history="1">
        <w:r w:rsidRPr="00C51F9F">
          <w:rPr>
            <w:rStyle w:val="Hyperlink"/>
            <w:rFonts w:asciiTheme="minorHAnsi" w:hAnsiTheme="minorHAnsi" w:cstheme="minorHAnsi"/>
          </w:rPr>
          <w:t>mark.andrews@queensu.ca</w:t>
        </w:r>
      </w:hyperlink>
      <w:r w:rsidRPr="00C51F9F">
        <w:rPr>
          <w:rFonts w:asciiTheme="minorHAnsi" w:hAnsiTheme="minorHAnsi" w:cstheme="minorHAnsi"/>
        </w:rPr>
        <w:t xml:space="preserve">) with the application form provided </w:t>
      </w:r>
      <w:hyperlink r:id="rId51" w:history="1">
        <w:r w:rsidRPr="00C51F9F">
          <w:rPr>
            <w:rStyle w:val="Hyperlink"/>
            <w:rFonts w:asciiTheme="minorHAnsi" w:hAnsiTheme="minorHAnsi" w:cstheme="minorHAnsi"/>
          </w:rPr>
          <w:t>here</w:t>
        </w:r>
      </w:hyperlink>
      <w:r w:rsidRPr="00C51F9F">
        <w:rPr>
          <w:rFonts w:asciiTheme="minorHAnsi" w:hAnsiTheme="minorHAnsi" w:cstheme="minorHAnsi"/>
        </w:rPr>
        <w:t>.</w:t>
      </w:r>
    </w:p>
    <w:p w14:paraId="35951777" w14:textId="77777777" w:rsidR="00864393" w:rsidRPr="00561E8A" w:rsidRDefault="00864393" w:rsidP="001A6FBE">
      <w:pPr>
        <w:spacing w:after="0"/>
        <w:rPr>
          <w:sz w:val="24"/>
          <w:szCs w:val="24"/>
        </w:rPr>
      </w:pPr>
    </w:p>
    <w:p w14:paraId="688D9D9F" w14:textId="6F0ADA8E" w:rsidR="001A6FBE" w:rsidRPr="00841150" w:rsidRDefault="001A6FBE" w:rsidP="00561E8A">
      <w:pPr>
        <w:pStyle w:val="Heading2"/>
      </w:pPr>
      <w:bookmarkStart w:id="29" w:name="_Toc477163547"/>
      <w:r w:rsidRPr="001A6FBE">
        <w:t>Degree Requirements</w:t>
      </w:r>
      <w:bookmarkEnd w:id="29"/>
    </w:p>
    <w:p w14:paraId="1BE4BDF2" w14:textId="0E6F6C9B" w:rsidR="001A6FBE" w:rsidRPr="001A6FBE" w:rsidRDefault="001A6FBE" w:rsidP="001A6FBE">
      <w:pPr>
        <w:spacing w:after="0"/>
        <w:rPr>
          <w:sz w:val="24"/>
          <w:szCs w:val="24"/>
        </w:rPr>
      </w:pPr>
      <w:r w:rsidRPr="001A6FBE">
        <w:rPr>
          <w:sz w:val="24"/>
          <w:szCs w:val="24"/>
        </w:rPr>
        <w:t>Courses are chosen in consultation with your supervisor.  Courses that are counted toward satisfying your Program requirements are designated as “Primary Courses”.  Graduate courses acceptable to the Department must be of a high calibre and suitably directed towards the level of training required for the program in which you are registered.  Graduate credit will not be awarded for dual numbered courses taken as undergraduates</w:t>
      </w:r>
      <w:r w:rsidR="00FB3426">
        <w:rPr>
          <w:sz w:val="24"/>
          <w:szCs w:val="24"/>
        </w:rPr>
        <w:t xml:space="preserve"> unless approved by the Graduate </w:t>
      </w:r>
      <w:r w:rsidR="00177DF1">
        <w:rPr>
          <w:sz w:val="24"/>
          <w:szCs w:val="24"/>
        </w:rPr>
        <w:t xml:space="preserve">Program Director </w:t>
      </w:r>
      <w:r w:rsidR="00FB3426">
        <w:rPr>
          <w:sz w:val="24"/>
          <w:szCs w:val="24"/>
        </w:rPr>
        <w:t>for the combined BSc/MSc degree</w:t>
      </w:r>
      <w:r w:rsidRPr="001A6FBE">
        <w:rPr>
          <w:sz w:val="24"/>
          <w:szCs w:val="24"/>
        </w:rPr>
        <w:t xml:space="preserve">.  </w:t>
      </w:r>
    </w:p>
    <w:p w14:paraId="3157B6F2" w14:textId="77777777" w:rsidR="001A6FBE" w:rsidRPr="00841150" w:rsidRDefault="001A6FBE" w:rsidP="001A6FBE">
      <w:pPr>
        <w:spacing w:after="0"/>
        <w:rPr>
          <w:sz w:val="12"/>
          <w:szCs w:val="12"/>
        </w:rPr>
      </w:pPr>
    </w:p>
    <w:p w14:paraId="0D122714" w14:textId="77730B35" w:rsidR="001A6FBE" w:rsidRPr="001A6FBE" w:rsidRDefault="001A6FBE" w:rsidP="001A6FBE">
      <w:pPr>
        <w:spacing w:after="0"/>
        <w:rPr>
          <w:sz w:val="24"/>
          <w:szCs w:val="24"/>
        </w:rPr>
      </w:pPr>
      <w:r w:rsidRPr="001A6FBE">
        <w:rPr>
          <w:sz w:val="24"/>
          <w:szCs w:val="24"/>
        </w:rPr>
        <w:t xml:space="preserve">A student entering the Masters or Doctoral Program with an Honours </w:t>
      </w:r>
      <w:r w:rsidR="001E64F4">
        <w:rPr>
          <w:sz w:val="24"/>
          <w:szCs w:val="24"/>
        </w:rPr>
        <w:t xml:space="preserve">BSc </w:t>
      </w:r>
      <w:r w:rsidRPr="001A6FBE">
        <w:rPr>
          <w:sz w:val="24"/>
          <w:szCs w:val="24"/>
        </w:rPr>
        <w:t xml:space="preserve">degree from a Canadian University is required to take </w:t>
      </w:r>
      <w:r w:rsidRPr="008159F7">
        <w:rPr>
          <w:sz w:val="24"/>
          <w:szCs w:val="24"/>
        </w:rPr>
        <w:t>a minimum</w:t>
      </w:r>
      <w:r w:rsidRPr="001A6FBE">
        <w:rPr>
          <w:sz w:val="24"/>
          <w:szCs w:val="24"/>
        </w:rPr>
        <w:t xml:space="preserve"> of four half courses at the </w:t>
      </w:r>
      <w:proofErr w:type="gramStart"/>
      <w:r w:rsidRPr="001A6FBE">
        <w:rPr>
          <w:sz w:val="24"/>
          <w:szCs w:val="24"/>
        </w:rPr>
        <w:t>800 level</w:t>
      </w:r>
      <w:proofErr w:type="gramEnd"/>
      <w:r w:rsidRPr="001A6FBE">
        <w:rPr>
          <w:sz w:val="24"/>
          <w:szCs w:val="24"/>
        </w:rPr>
        <w:t xml:space="preserve"> taken over a period of two years.  </w:t>
      </w:r>
    </w:p>
    <w:p w14:paraId="0C71D07C" w14:textId="77777777" w:rsidR="001A6FBE" w:rsidRPr="001A6FBE" w:rsidRDefault="001A6FBE" w:rsidP="001A6FBE">
      <w:pPr>
        <w:spacing w:after="0"/>
        <w:rPr>
          <w:sz w:val="24"/>
          <w:szCs w:val="24"/>
        </w:rPr>
      </w:pPr>
      <w:bookmarkStart w:id="30" w:name="_Hlk52462683"/>
      <w:r w:rsidRPr="001A6FBE">
        <w:rPr>
          <w:sz w:val="24"/>
          <w:szCs w:val="24"/>
        </w:rPr>
        <w:t>1.</w:t>
      </w:r>
      <w:r w:rsidRPr="001A6FBE">
        <w:rPr>
          <w:sz w:val="24"/>
          <w:szCs w:val="24"/>
        </w:rPr>
        <w:tab/>
        <w:t>Pathology 827 - Research Project in Pathology</w:t>
      </w:r>
      <w:r w:rsidR="005C45EC">
        <w:rPr>
          <w:sz w:val="24"/>
          <w:szCs w:val="24"/>
        </w:rPr>
        <w:t>*</w:t>
      </w:r>
    </w:p>
    <w:p w14:paraId="0557CA97" w14:textId="77777777" w:rsidR="001A6FBE" w:rsidRPr="001A6FBE" w:rsidRDefault="001A6FBE" w:rsidP="001A6FBE">
      <w:pPr>
        <w:spacing w:after="0"/>
        <w:rPr>
          <w:sz w:val="24"/>
          <w:szCs w:val="24"/>
        </w:rPr>
      </w:pPr>
      <w:r w:rsidRPr="001A6FBE">
        <w:rPr>
          <w:sz w:val="24"/>
          <w:szCs w:val="24"/>
        </w:rPr>
        <w:t>2.</w:t>
      </w:r>
      <w:r w:rsidRPr="001A6FBE">
        <w:rPr>
          <w:sz w:val="24"/>
          <w:szCs w:val="24"/>
        </w:rPr>
        <w:tab/>
        <w:t>Pathology 830/930 - Departmental Research Seminar Series</w:t>
      </w:r>
      <w:r w:rsidR="005C45EC">
        <w:rPr>
          <w:sz w:val="24"/>
          <w:szCs w:val="24"/>
        </w:rPr>
        <w:t>*</w:t>
      </w:r>
    </w:p>
    <w:p w14:paraId="1403B669" w14:textId="77777777" w:rsidR="001A6FBE" w:rsidRPr="001A6FBE" w:rsidRDefault="001A6FBE" w:rsidP="001A6FBE">
      <w:pPr>
        <w:spacing w:after="0"/>
        <w:rPr>
          <w:sz w:val="24"/>
          <w:szCs w:val="24"/>
        </w:rPr>
      </w:pPr>
      <w:r w:rsidRPr="001A6FBE">
        <w:rPr>
          <w:sz w:val="24"/>
          <w:szCs w:val="24"/>
        </w:rPr>
        <w:t>3.</w:t>
      </w:r>
      <w:r w:rsidRPr="001A6FBE">
        <w:rPr>
          <w:sz w:val="24"/>
          <w:szCs w:val="24"/>
        </w:rPr>
        <w:tab/>
        <w:t>To be chosen by the student and supervisor</w:t>
      </w:r>
    </w:p>
    <w:p w14:paraId="6D798C6B" w14:textId="77777777" w:rsidR="001A6FBE" w:rsidRPr="001A6FBE" w:rsidRDefault="001A6FBE" w:rsidP="001A6FBE">
      <w:pPr>
        <w:spacing w:after="0"/>
        <w:rPr>
          <w:sz w:val="24"/>
          <w:szCs w:val="24"/>
        </w:rPr>
      </w:pPr>
      <w:r w:rsidRPr="001A6FBE">
        <w:rPr>
          <w:sz w:val="24"/>
          <w:szCs w:val="24"/>
        </w:rPr>
        <w:t>4.</w:t>
      </w:r>
      <w:r w:rsidRPr="001A6FBE">
        <w:rPr>
          <w:sz w:val="24"/>
          <w:szCs w:val="24"/>
        </w:rPr>
        <w:tab/>
        <w:t>To be chosen by the student and supervisor</w:t>
      </w:r>
    </w:p>
    <w:bookmarkEnd w:id="30"/>
    <w:p w14:paraId="6B0CE080" w14:textId="77777777" w:rsidR="001A6FBE" w:rsidRPr="001A6FBE" w:rsidRDefault="001A6FBE" w:rsidP="001A6FBE">
      <w:pPr>
        <w:spacing w:after="0"/>
        <w:rPr>
          <w:sz w:val="24"/>
          <w:szCs w:val="24"/>
        </w:rPr>
      </w:pPr>
    </w:p>
    <w:p w14:paraId="48B5B8BF" w14:textId="01409C7A" w:rsidR="00E07260" w:rsidRDefault="001A6FBE" w:rsidP="00E07260">
      <w:pPr>
        <w:spacing w:after="0"/>
        <w:rPr>
          <w:sz w:val="24"/>
          <w:szCs w:val="24"/>
        </w:rPr>
      </w:pPr>
      <w:r w:rsidRPr="001A6FBE">
        <w:rPr>
          <w:sz w:val="24"/>
          <w:szCs w:val="24"/>
        </w:rPr>
        <w:t xml:space="preserve">A student entering the Doctoral Program </w:t>
      </w:r>
      <w:r w:rsidR="00A8440C">
        <w:rPr>
          <w:sz w:val="24"/>
          <w:szCs w:val="24"/>
        </w:rPr>
        <w:t xml:space="preserve">after completing </w:t>
      </w:r>
      <w:r w:rsidRPr="001A6FBE">
        <w:rPr>
          <w:sz w:val="24"/>
          <w:szCs w:val="24"/>
        </w:rPr>
        <w:t>a Masters</w:t>
      </w:r>
      <w:r w:rsidR="005A55D0">
        <w:rPr>
          <w:sz w:val="24"/>
          <w:szCs w:val="24"/>
        </w:rPr>
        <w:t>’</w:t>
      </w:r>
      <w:r w:rsidRPr="001A6FBE">
        <w:rPr>
          <w:sz w:val="24"/>
          <w:szCs w:val="24"/>
        </w:rPr>
        <w:t xml:space="preserve"> degree from </w:t>
      </w:r>
      <w:r w:rsidR="001E64F4">
        <w:rPr>
          <w:sz w:val="24"/>
          <w:szCs w:val="24"/>
        </w:rPr>
        <w:t xml:space="preserve">Queen’s </w:t>
      </w:r>
      <w:r w:rsidR="00385438">
        <w:rPr>
          <w:sz w:val="24"/>
          <w:szCs w:val="24"/>
        </w:rPr>
        <w:t xml:space="preserve">or </w:t>
      </w:r>
      <w:r w:rsidR="00FB3426">
        <w:rPr>
          <w:sz w:val="24"/>
          <w:szCs w:val="24"/>
        </w:rPr>
        <w:t>another</w:t>
      </w:r>
      <w:r w:rsidR="001E64F4">
        <w:rPr>
          <w:sz w:val="24"/>
          <w:szCs w:val="24"/>
        </w:rPr>
        <w:t xml:space="preserve"> Canadian</w:t>
      </w:r>
      <w:r w:rsidRPr="001A6FBE">
        <w:rPr>
          <w:sz w:val="24"/>
          <w:szCs w:val="24"/>
        </w:rPr>
        <w:t xml:space="preserve"> </w:t>
      </w:r>
      <w:r w:rsidR="008159F7">
        <w:rPr>
          <w:sz w:val="24"/>
          <w:szCs w:val="24"/>
        </w:rPr>
        <w:t>University</w:t>
      </w:r>
      <w:r w:rsidR="008159F7" w:rsidRPr="001A6FBE">
        <w:rPr>
          <w:sz w:val="24"/>
          <w:szCs w:val="24"/>
        </w:rPr>
        <w:t xml:space="preserve"> </w:t>
      </w:r>
      <w:r w:rsidRPr="001A6FBE">
        <w:rPr>
          <w:sz w:val="24"/>
          <w:szCs w:val="24"/>
        </w:rPr>
        <w:t>is required to take</w:t>
      </w:r>
      <w:r w:rsidR="004C42DF">
        <w:rPr>
          <w:sz w:val="24"/>
          <w:szCs w:val="24"/>
        </w:rPr>
        <w:t xml:space="preserve"> a </w:t>
      </w:r>
      <w:r w:rsidR="000100A0">
        <w:rPr>
          <w:sz w:val="24"/>
          <w:szCs w:val="24"/>
        </w:rPr>
        <w:t>minimum of two half courses at the 800 level</w:t>
      </w:r>
      <w:r w:rsidR="00E07260">
        <w:rPr>
          <w:sz w:val="24"/>
          <w:szCs w:val="24"/>
        </w:rPr>
        <w:t>:</w:t>
      </w:r>
    </w:p>
    <w:p w14:paraId="1816F0CC" w14:textId="77777777" w:rsidR="00E07260" w:rsidRPr="001A6FBE" w:rsidRDefault="00E07260" w:rsidP="00E07260">
      <w:pPr>
        <w:spacing w:after="0"/>
        <w:rPr>
          <w:sz w:val="24"/>
          <w:szCs w:val="24"/>
        </w:rPr>
      </w:pPr>
      <w:r w:rsidRPr="001A6FBE">
        <w:rPr>
          <w:sz w:val="24"/>
          <w:szCs w:val="24"/>
        </w:rPr>
        <w:t>1.</w:t>
      </w:r>
      <w:r w:rsidRPr="001A6FBE">
        <w:rPr>
          <w:sz w:val="24"/>
          <w:szCs w:val="24"/>
        </w:rPr>
        <w:tab/>
        <w:t>Pathology 827 - Research Project in Pathology</w:t>
      </w:r>
      <w:r>
        <w:rPr>
          <w:sz w:val="24"/>
          <w:szCs w:val="24"/>
        </w:rPr>
        <w:t>*</w:t>
      </w:r>
    </w:p>
    <w:p w14:paraId="4320919C" w14:textId="77777777" w:rsidR="00E07260" w:rsidRPr="001A6FBE" w:rsidRDefault="00E07260" w:rsidP="00E07260">
      <w:pPr>
        <w:spacing w:after="0"/>
        <w:rPr>
          <w:sz w:val="24"/>
          <w:szCs w:val="24"/>
        </w:rPr>
      </w:pPr>
      <w:r w:rsidRPr="001A6FBE">
        <w:rPr>
          <w:sz w:val="24"/>
          <w:szCs w:val="24"/>
        </w:rPr>
        <w:t>2.</w:t>
      </w:r>
      <w:r w:rsidRPr="001A6FBE">
        <w:rPr>
          <w:sz w:val="24"/>
          <w:szCs w:val="24"/>
        </w:rPr>
        <w:tab/>
        <w:t>Pathology 830/930 - Departmental Research Seminar Series</w:t>
      </w:r>
      <w:r>
        <w:rPr>
          <w:sz w:val="24"/>
          <w:szCs w:val="24"/>
        </w:rPr>
        <w:t>*</w:t>
      </w:r>
    </w:p>
    <w:p w14:paraId="010E2E68" w14:textId="77777777" w:rsidR="00E07260" w:rsidRDefault="00E07260" w:rsidP="00E07260">
      <w:pPr>
        <w:spacing w:after="0"/>
        <w:rPr>
          <w:sz w:val="24"/>
          <w:szCs w:val="24"/>
        </w:rPr>
      </w:pPr>
    </w:p>
    <w:p w14:paraId="0A71B100" w14:textId="77777777" w:rsidR="001A6FBE" w:rsidRPr="001A6FBE" w:rsidRDefault="001A6FBE" w:rsidP="001A6FBE">
      <w:pPr>
        <w:spacing w:after="0"/>
        <w:rPr>
          <w:sz w:val="24"/>
          <w:szCs w:val="24"/>
        </w:rPr>
      </w:pPr>
    </w:p>
    <w:p w14:paraId="20D6FA4E" w14:textId="77777777" w:rsidR="00FB3426" w:rsidRDefault="00FB3426" w:rsidP="00FB3426">
      <w:pPr>
        <w:spacing w:after="0"/>
        <w:rPr>
          <w:sz w:val="24"/>
          <w:szCs w:val="24"/>
        </w:rPr>
      </w:pPr>
      <w:r>
        <w:rPr>
          <w:sz w:val="24"/>
          <w:szCs w:val="24"/>
        </w:rPr>
        <w:t xml:space="preserve">*Pathology 827 and Pathology 830/930 are required courses that begin in the first term of registration in the program.  However, students should not register on SOLUS until the beginning of the semester in which the course will be completed – the second semester for Pathology 827; the fifth semester for Pathology 830; and normally the seventh semester of Pathology 930 (taken only by students entering directly into the PhD program). </w:t>
      </w:r>
    </w:p>
    <w:p w14:paraId="18D989EF" w14:textId="77777777" w:rsidR="00FB3426" w:rsidRDefault="00FB3426" w:rsidP="001A6FBE">
      <w:pPr>
        <w:spacing w:after="0"/>
        <w:rPr>
          <w:sz w:val="24"/>
          <w:szCs w:val="24"/>
        </w:rPr>
      </w:pPr>
    </w:p>
    <w:p w14:paraId="46A0093E" w14:textId="724D4193" w:rsidR="001A6FBE" w:rsidRDefault="001A6FBE" w:rsidP="001A6FBE">
      <w:pPr>
        <w:spacing w:after="0"/>
        <w:rPr>
          <w:sz w:val="24"/>
          <w:szCs w:val="24"/>
        </w:rPr>
      </w:pPr>
      <w:r w:rsidRPr="001A6FBE">
        <w:rPr>
          <w:sz w:val="24"/>
          <w:szCs w:val="24"/>
        </w:rPr>
        <w:t>PhD candidates must also complete a comprehensive examination (see Comprehensive Examinations)</w:t>
      </w:r>
      <w:r w:rsidR="001F773D">
        <w:rPr>
          <w:sz w:val="24"/>
          <w:szCs w:val="24"/>
        </w:rPr>
        <w:t>.</w:t>
      </w:r>
    </w:p>
    <w:p w14:paraId="4661F4F9" w14:textId="77777777" w:rsidR="00FB3426" w:rsidRDefault="00FB3426" w:rsidP="001A6FBE">
      <w:pPr>
        <w:spacing w:after="0"/>
        <w:rPr>
          <w:sz w:val="24"/>
          <w:szCs w:val="24"/>
        </w:rPr>
      </w:pPr>
    </w:p>
    <w:bookmarkStart w:id="31" w:name="_Toc477163548"/>
    <w:p w14:paraId="72296DC5" w14:textId="77777777" w:rsidR="00806708" w:rsidRPr="00561E8A" w:rsidRDefault="00806708" w:rsidP="00561E8A">
      <w:pPr>
        <w:spacing w:after="240"/>
        <w:ind w:right="113"/>
        <w:jc w:val="center"/>
        <w:rPr>
          <w:rFonts w:cstheme="minorHAnsi"/>
          <w:b/>
          <w:bCs/>
          <w:i/>
          <w:sz w:val="28"/>
          <w:szCs w:val="28"/>
          <w:u w:val="single"/>
        </w:rPr>
      </w:pPr>
      <w:r w:rsidRPr="00561E8A">
        <w:rPr>
          <w:rFonts w:cstheme="minorHAnsi"/>
          <w:i/>
          <w:sz w:val="28"/>
          <w:szCs w:val="28"/>
          <w:u w:val="single"/>
        </w:rPr>
        <w:fldChar w:fldCharType="begin"/>
      </w:r>
      <w:r w:rsidRPr="00561E8A">
        <w:rPr>
          <w:rFonts w:cstheme="minorHAnsi"/>
          <w:i/>
          <w:sz w:val="28"/>
          <w:szCs w:val="28"/>
          <w:u w:val="single"/>
        </w:rPr>
        <w:instrText xml:space="preserve"> SEQ CHAPTER \h \r 1</w:instrText>
      </w:r>
      <w:r w:rsidRPr="00561E8A">
        <w:rPr>
          <w:rFonts w:cstheme="minorHAnsi"/>
          <w:i/>
          <w:sz w:val="28"/>
          <w:szCs w:val="28"/>
          <w:u w:val="single"/>
        </w:rPr>
        <w:fldChar w:fldCharType="end"/>
      </w:r>
      <w:r w:rsidRPr="00561E8A">
        <w:rPr>
          <w:rFonts w:cstheme="minorHAnsi"/>
          <w:b/>
          <w:bCs/>
          <w:i/>
          <w:sz w:val="28"/>
          <w:szCs w:val="28"/>
          <w:u w:val="single"/>
        </w:rPr>
        <w:t>Pathology 827- Research Project in Pathology</w:t>
      </w:r>
    </w:p>
    <w:p w14:paraId="307B50F6" w14:textId="4A3CB6BC" w:rsidR="00806708" w:rsidRPr="00305BC5" w:rsidRDefault="00806708" w:rsidP="00806708">
      <w:pPr>
        <w:spacing w:after="240"/>
        <w:ind w:right="113"/>
        <w:jc w:val="both"/>
        <w:rPr>
          <w:rFonts w:cstheme="minorHAnsi"/>
          <w:sz w:val="24"/>
          <w:szCs w:val="24"/>
        </w:rPr>
      </w:pPr>
      <w:r w:rsidRPr="00305BC5">
        <w:rPr>
          <w:rFonts w:cstheme="minorHAnsi"/>
          <w:sz w:val="24"/>
          <w:szCs w:val="24"/>
        </w:rPr>
        <w:t>This course is taken by all MSc students or those directly entering into the PhD program.  Exceptions may be made with permission of the Graduate Program Committee</w:t>
      </w:r>
      <w:r w:rsidR="00177DF1">
        <w:rPr>
          <w:rFonts w:cstheme="minorHAnsi"/>
          <w:sz w:val="24"/>
          <w:szCs w:val="24"/>
        </w:rPr>
        <w:t xml:space="preserve"> (GPC)</w:t>
      </w:r>
      <w:r w:rsidRPr="00305BC5">
        <w:rPr>
          <w:rFonts w:cstheme="minorHAnsi"/>
          <w:sz w:val="24"/>
          <w:szCs w:val="24"/>
        </w:rPr>
        <w:t xml:space="preserve">. The student and supervisor will first establish a supervisory committee consisting of the supervisor and two other faculty members; neither of which needs to hold a primary Pathology appointment. The </w:t>
      </w:r>
      <w:r w:rsidR="00177DF1">
        <w:rPr>
          <w:rFonts w:cstheme="minorHAnsi"/>
          <w:sz w:val="24"/>
          <w:szCs w:val="24"/>
        </w:rPr>
        <w:t>GPC Director</w:t>
      </w:r>
      <w:r w:rsidRPr="00305BC5">
        <w:rPr>
          <w:rFonts w:cstheme="minorHAnsi"/>
          <w:sz w:val="24"/>
          <w:szCs w:val="24"/>
        </w:rPr>
        <w:t xml:space="preserve"> (Peter Greer </w:t>
      </w:r>
      <w:hyperlink r:id="rId52" w:history="1">
        <w:r w:rsidRPr="00305BC5">
          <w:rPr>
            <w:rStyle w:val="Hyperlink"/>
            <w:rFonts w:cstheme="minorHAnsi"/>
            <w:sz w:val="24"/>
            <w:szCs w:val="24"/>
          </w:rPr>
          <w:t>greerp@queensu.ca</w:t>
        </w:r>
      </w:hyperlink>
      <w:r w:rsidRPr="00305BC5">
        <w:rPr>
          <w:rFonts w:cstheme="minorHAnsi"/>
          <w:sz w:val="24"/>
          <w:szCs w:val="24"/>
        </w:rPr>
        <w:t xml:space="preserve">) and Graduate Program Assistant (Mark Andrews </w:t>
      </w:r>
      <w:hyperlink r:id="rId53" w:history="1">
        <w:r w:rsidRPr="00305BC5">
          <w:rPr>
            <w:rStyle w:val="Hyperlink"/>
            <w:rFonts w:cstheme="minorHAnsi"/>
            <w:sz w:val="24"/>
            <w:szCs w:val="24"/>
          </w:rPr>
          <w:t>mark.andrews@.queensu.ca</w:t>
        </w:r>
      </w:hyperlink>
      <w:r w:rsidRPr="00305BC5">
        <w:rPr>
          <w:rFonts w:cstheme="minorHAnsi"/>
          <w:sz w:val="24"/>
          <w:szCs w:val="24"/>
        </w:rPr>
        <w:t>) must be informed of the composition of the supervisory committee by the student by the beginning of the 5</w:t>
      </w:r>
      <w:r w:rsidRPr="00305BC5">
        <w:rPr>
          <w:rFonts w:cstheme="minorHAnsi"/>
          <w:sz w:val="24"/>
          <w:szCs w:val="24"/>
          <w:vertAlign w:val="superscript"/>
        </w:rPr>
        <w:t>th</w:t>
      </w:r>
      <w:r w:rsidRPr="00305BC5">
        <w:rPr>
          <w:rFonts w:cstheme="minorHAnsi"/>
          <w:sz w:val="24"/>
          <w:szCs w:val="24"/>
        </w:rPr>
        <w:t xml:space="preserve"> week of study.</w:t>
      </w:r>
    </w:p>
    <w:p w14:paraId="05DDBDEB" w14:textId="77777777" w:rsidR="00806708" w:rsidRPr="00305BC5" w:rsidRDefault="00806708" w:rsidP="00806708">
      <w:pPr>
        <w:spacing w:after="240"/>
        <w:ind w:right="113"/>
        <w:jc w:val="both"/>
        <w:rPr>
          <w:rFonts w:cstheme="minorHAnsi"/>
          <w:sz w:val="24"/>
          <w:szCs w:val="24"/>
        </w:rPr>
      </w:pPr>
      <w:r w:rsidRPr="00305BC5">
        <w:rPr>
          <w:rFonts w:cstheme="minorHAnsi"/>
          <w:sz w:val="24"/>
          <w:szCs w:val="24"/>
        </w:rPr>
        <w:t>The first part of the course will involve three essays, each based upon a key research paper (</w:t>
      </w:r>
      <w:r w:rsidRPr="00305BC5">
        <w:rPr>
          <w:rFonts w:cstheme="minorHAnsi"/>
          <w:sz w:val="24"/>
          <w:szCs w:val="24"/>
          <w:u w:val="single"/>
        </w:rPr>
        <w:t>not a review article</w:t>
      </w:r>
      <w:r w:rsidRPr="00305BC5">
        <w:rPr>
          <w:rFonts w:cstheme="minorHAnsi"/>
          <w:sz w:val="24"/>
          <w:szCs w:val="24"/>
        </w:rPr>
        <w:t xml:space="preserve">) provided to the student by the supervisor. These research papers should highlight central themes related to the research program of the students’ thesis work. Supervisors are requested to provide each of these three papers </w:t>
      </w:r>
      <w:r w:rsidRPr="00305BC5">
        <w:rPr>
          <w:rFonts w:cstheme="minorHAnsi"/>
          <w:sz w:val="24"/>
          <w:szCs w:val="24"/>
          <w:u w:val="single"/>
        </w:rPr>
        <w:t>at least</w:t>
      </w:r>
      <w:r w:rsidRPr="00305BC5">
        <w:rPr>
          <w:rFonts w:cstheme="minorHAnsi"/>
          <w:sz w:val="24"/>
          <w:szCs w:val="24"/>
        </w:rPr>
        <w:t xml:space="preserve"> six weeks prior to the respective essay due date (see below).  The student will evaluate each research paper, read the related literature and write a concise summary essay for each of these research papers using the format of a News and Views article in Nature. Please read several of these in Nature to get a clear idea of the style and format </w:t>
      </w:r>
      <w:hyperlink r:id="rId54" w:history="1">
        <w:r w:rsidRPr="00305BC5">
          <w:rPr>
            <w:rStyle w:val="Hyperlink"/>
            <w:rFonts w:cstheme="minorHAnsi"/>
            <w:sz w:val="24"/>
            <w:szCs w:val="24"/>
          </w:rPr>
          <w:t>https://www.nature.com/nature/articles?type=news-and-views</w:t>
        </w:r>
      </w:hyperlink>
      <w:r w:rsidRPr="00305BC5">
        <w:rPr>
          <w:rFonts w:cstheme="minorHAnsi"/>
          <w:sz w:val="24"/>
          <w:szCs w:val="24"/>
        </w:rPr>
        <w:t xml:space="preserve"> </w:t>
      </w:r>
    </w:p>
    <w:p w14:paraId="26CB9DF7" w14:textId="3531225A" w:rsidR="00806708" w:rsidRPr="00305BC5" w:rsidRDefault="00806708" w:rsidP="00806708">
      <w:pPr>
        <w:spacing w:after="240"/>
        <w:ind w:right="113"/>
        <w:jc w:val="both"/>
        <w:rPr>
          <w:rFonts w:cstheme="minorHAnsi"/>
          <w:sz w:val="24"/>
          <w:szCs w:val="24"/>
        </w:rPr>
      </w:pPr>
      <w:r w:rsidRPr="00305BC5">
        <w:rPr>
          <w:rFonts w:cstheme="minorHAnsi"/>
          <w:sz w:val="24"/>
          <w:szCs w:val="24"/>
        </w:rPr>
        <w:t xml:space="preserve">These essays should consist of a concise summary paragraph that cites the subject paper, followed </w:t>
      </w:r>
      <w:r w:rsidR="005E3875">
        <w:rPr>
          <w:rFonts w:cstheme="minorHAnsi"/>
          <w:sz w:val="24"/>
          <w:szCs w:val="24"/>
        </w:rPr>
        <w:t xml:space="preserve">by </w:t>
      </w:r>
      <w:r w:rsidRPr="00305BC5">
        <w:rPr>
          <w:rFonts w:cstheme="minorHAnsi"/>
          <w:sz w:val="24"/>
          <w:szCs w:val="24"/>
        </w:rPr>
        <w:t xml:space="preserve">an overview of the field to provide appropriate context, a brief description and critical assessment of the work, and most importantly, a discussion of its relevance/significance to the field and what it means in terms of future directions. Include one concise figure capturing the key points of the work. The essay will be a maximum of 5 double spaced pages (Times Roman, 12 font, 1 inch margins all around; not including figures and references). Be sure to properly cite the primary literature in a reference list using the format of Cancer Research or a comparable format which includes complete titles.  </w:t>
      </w:r>
    </w:p>
    <w:p w14:paraId="6C77CC0B" w14:textId="2EC58023" w:rsidR="00806708" w:rsidRPr="00305BC5" w:rsidRDefault="00806708" w:rsidP="00806708">
      <w:pPr>
        <w:spacing w:after="240"/>
        <w:ind w:right="113"/>
        <w:jc w:val="both"/>
        <w:rPr>
          <w:rFonts w:cstheme="minorHAnsi"/>
          <w:sz w:val="24"/>
          <w:szCs w:val="24"/>
        </w:rPr>
      </w:pPr>
      <w:r w:rsidRPr="00305BC5">
        <w:rPr>
          <w:rFonts w:cstheme="minorHAnsi"/>
          <w:color w:val="000000"/>
          <w:sz w:val="24"/>
          <w:szCs w:val="24"/>
        </w:rPr>
        <w:lastRenderedPageBreak/>
        <w:t>On the due dates for these three essays (7</w:t>
      </w:r>
      <w:r w:rsidRPr="00305BC5">
        <w:rPr>
          <w:rFonts w:cstheme="minorHAnsi"/>
          <w:color w:val="000000"/>
          <w:sz w:val="24"/>
          <w:szCs w:val="24"/>
          <w:vertAlign w:val="superscript"/>
        </w:rPr>
        <w:t>th</w:t>
      </w:r>
      <w:r w:rsidRPr="00305BC5">
        <w:rPr>
          <w:rFonts w:cstheme="minorHAnsi"/>
          <w:color w:val="000000"/>
          <w:sz w:val="24"/>
          <w:szCs w:val="24"/>
        </w:rPr>
        <w:t>, 13</w:t>
      </w:r>
      <w:r w:rsidRPr="00305BC5">
        <w:rPr>
          <w:rFonts w:cstheme="minorHAnsi"/>
          <w:color w:val="000000"/>
          <w:sz w:val="24"/>
          <w:szCs w:val="24"/>
          <w:vertAlign w:val="superscript"/>
        </w:rPr>
        <w:t>th</w:t>
      </w:r>
      <w:r w:rsidRPr="00305BC5">
        <w:rPr>
          <w:rFonts w:cstheme="minorHAnsi"/>
          <w:color w:val="000000"/>
          <w:sz w:val="24"/>
          <w:szCs w:val="24"/>
        </w:rPr>
        <w:t>, 19</w:t>
      </w:r>
      <w:r w:rsidRPr="00305BC5">
        <w:rPr>
          <w:rFonts w:cstheme="minorHAnsi"/>
          <w:color w:val="000000"/>
          <w:sz w:val="24"/>
          <w:szCs w:val="24"/>
          <w:vertAlign w:val="superscript"/>
        </w:rPr>
        <w:t>th</w:t>
      </w:r>
      <w:r w:rsidRPr="00305BC5">
        <w:rPr>
          <w:rFonts w:cstheme="minorHAnsi"/>
          <w:color w:val="000000"/>
          <w:sz w:val="24"/>
          <w:szCs w:val="24"/>
        </w:rPr>
        <w:t xml:space="preserve"> week of study), </w:t>
      </w:r>
      <w:r w:rsidRPr="00305BC5">
        <w:rPr>
          <w:rFonts w:cstheme="minorHAnsi"/>
          <w:sz w:val="24"/>
          <w:szCs w:val="24"/>
        </w:rPr>
        <w:t>the student will email an electronic copy of your essay (Word file) and the subject research article (PDF file) to the course coordinator (</w:t>
      </w:r>
      <w:hyperlink r:id="rId55" w:history="1">
        <w:r w:rsidR="00177DF1" w:rsidRPr="00D459E1">
          <w:rPr>
            <w:rStyle w:val="Hyperlink"/>
            <w:rFonts w:cstheme="minorHAnsi"/>
            <w:sz w:val="24"/>
            <w:szCs w:val="24"/>
          </w:rPr>
          <w:t>greerp@queensu.ca</w:t>
        </w:r>
      </w:hyperlink>
      <w:r w:rsidR="00177DF1">
        <w:rPr>
          <w:rFonts w:cstheme="minorHAnsi"/>
          <w:sz w:val="24"/>
          <w:szCs w:val="24"/>
        </w:rPr>
        <w:t>)</w:t>
      </w:r>
      <w:r w:rsidRPr="00305BC5">
        <w:rPr>
          <w:rFonts w:cstheme="minorHAnsi"/>
          <w:sz w:val="24"/>
          <w:szCs w:val="24"/>
        </w:rPr>
        <w:t>. The coordinator will email these to each member of the supervisory committee along with an essay evaluation form. Committee members will send their completed evaluations to the coordinator, who will tabulate the marks and send the feedback and an averaged mark back to the student. In addition to carefully considering feedback provided in these evaluations, students are encouraged to discuss that feedback with supervisors, committee members and the course coordinator to assist in refining their writing skills in subsequent assignments. The objective of these essays includes developing skills in scientific writing and critical evaluation of published research papers, as well as beginning to build a bibliography of relevant literature to draw on in future writing commitments.</w:t>
      </w:r>
    </w:p>
    <w:p w14:paraId="4ADBAE7E" w14:textId="77777777" w:rsidR="00806708" w:rsidRPr="00305BC5" w:rsidRDefault="00806708" w:rsidP="00806708">
      <w:pPr>
        <w:spacing w:after="240"/>
        <w:ind w:right="113"/>
        <w:jc w:val="both"/>
        <w:rPr>
          <w:rFonts w:cstheme="minorHAnsi"/>
          <w:sz w:val="24"/>
          <w:szCs w:val="24"/>
        </w:rPr>
      </w:pPr>
      <w:r w:rsidRPr="00305BC5">
        <w:rPr>
          <w:rFonts w:cstheme="minorHAnsi"/>
          <w:sz w:val="24"/>
          <w:szCs w:val="24"/>
        </w:rPr>
        <w:t>The last components of the course are a written research proposal and an oral presentation. The ideas for this proposal will be developed in consultation with the supervisor. Students may solicit verbal feedback from their supervisors on drafts of this proposal, but supervisors should not directly edit these drafts. In the case of students intending to graduate with an MSc degree, this proposal should be developed as the foundation of your eventual thesis research. However, for direct entry PhD students, or those who intend to convert to the PhD stream, it is understood that this proposal might be largely an exercise and may or may not closely conform to your eventual PhD thesis research project</w:t>
      </w:r>
      <w:r w:rsidRPr="00305BC5">
        <w:rPr>
          <w:rFonts w:cstheme="minorHAnsi"/>
          <w:color w:val="000000"/>
          <w:sz w:val="24"/>
          <w:szCs w:val="24"/>
        </w:rPr>
        <w:t>. The written research proposal is due the 26</w:t>
      </w:r>
      <w:r w:rsidRPr="00305BC5">
        <w:rPr>
          <w:rFonts w:cstheme="minorHAnsi"/>
          <w:color w:val="000000"/>
          <w:sz w:val="24"/>
          <w:szCs w:val="24"/>
          <w:vertAlign w:val="superscript"/>
        </w:rPr>
        <w:t>th</w:t>
      </w:r>
      <w:r w:rsidRPr="00305BC5">
        <w:rPr>
          <w:rFonts w:cstheme="minorHAnsi"/>
          <w:color w:val="000000"/>
          <w:sz w:val="24"/>
          <w:szCs w:val="24"/>
        </w:rPr>
        <w:t xml:space="preserve"> week of study. It is to be written in the form of a grant proposal and will have a cover page with proposal title, student name and names of supervisory committee members; and the following sections: 1) One-page summary/abstract with hypothesis and bullet point aims; 2) Background, concluding with restated hypothesis and list of experimental aims; 3) Description of experimental aims and approaches, including preliminary data and discussion of observed or expected outcomes and potential caveats; and 4) Significance and future perspectives. The maximum length of this document will be 10 double spaced pages (Times Roman, 12 font, 1 inch margins all around), including the one-page summary/abstract, but not including cover page, figures or references).  An oral presentation of this proposal to the course coordinator and supervisory committee will take plac</w:t>
      </w:r>
      <w:r w:rsidRPr="00305BC5">
        <w:rPr>
          <w:rFonts w:cstheme="minorHAnsi"/>
          <w:sz w:val="24"/>
          <w:szCs w:val="24"/>
        </w:rPr>
        <w:t>e around the 30</w:t>
      </w:r>
      <w:r w:rsidRPr="00305BC5">
        <w:rPr>
          <w:rFonts w:cstheme="minorHAnsi"/>
          <w:sz w:val="24"/>
          <w:szCs w:val="24"/>
          <w:vertAlign w:val="superscript"/>
        </w:rPr>
        <w:t>th</w:t>
      </w:r>
      <w:r w:rsidRPr="00305BC5">
        <w:rPr>
          <w:rFonts w:cstheme="minorHAnsi"/>
          <w:sz w:val="24"/>
          <w:szCs w:val="24"/>
        </w:rPr>
        <w:t xml:space="preserve"> week of study.</w:t>
      </w:r>
      <w:r w:rsidRPr="00305BC5">
        <w:rPr>
          <w:rFonts w:cstheme="minorHAnsi"/>
          <w:color w:val="000000"/>
          <w:sz w:val="24"/>
          <w:szCs w:val="24"/>
        </w:rPr>
        <w:t xml:space="preserve"> The student</w:t>
      </w:r>
      <w:r w:rsidRPr="00305BC5">
        <w:rPr>
          <w:rFonts w:cstheme="minorHAnsi"/>
          <w:sz w:val="24"/>
          <w:szCs w:val="24"/>
        </w:rPr>
        <w:t xml:space="preserve"> will give a 20-minute presentation. The presentation will be followed by a discussion period of ~ one hour. </w:t>
      </w:r>
    </w:p>
    <w:p w14:paraId="68C1F236" w14:textId="77777777" w:rsidR="00806708" w:rsidRPr="00305BC5" w:rsidRDefault="00806708" w:rsidP="00806708">
      <w:pPr>
        <w:spacing w:after="240"/>
        <w:ind w:right="113"/>
        <w:jc w:val="both"/>
        <w:rPr>
          <w:rFonts w:cstheme="minorHAnsi"/>
          <w:b/>
          <w:sz w:val="24"/>
          <w:szCs w:val="24"/>
        </w:rPr>
      </w:pPr>
      <w:r w:rsidRPr="00305BC5">
        <w:rPr>
          <w:rFonts w:cstheme="minorHAnsi"/>
          <w:sz w:val="24"/>
          <w:szCs w:val="24"/>
        </w:rPr>
        <w:t>Students will be evaluated on their three essays (20% each), the written research proposal (20%) and their research proposal presentation/discussion (20%).  Do not register for the course until the beginning of the term in which it will be completed (normally January for students starting in September).</w:t>
      </w:r>
      <w:r w:rsidRPr="00305BC5">
        <w:rPr>
          <w:rFonts w:cstheme="minorHAnsi"/>
          <w:b/>
          <w:sz w:val="24"/>
          <w:szCs w:val="24"/>
        </w:rPr>
        <w:t xml:space="preserve"> </w:t>
      </w:r>
    </w:p>
    <w:bookmarkEnd w:id="31"/>
    <w:p w14:paraId="419CC1D8" w14:textId="77777777" w:rsidR="003E57C7" w:rsidRPr="00841150" w:rsidRDefault="003E57C7" w:rsidP="003E57C7">
      <w:pPr>
        <w:spacing w:after="0"/>
        <w:rPr>
          <w:sz w:val="12"/>
          <w:szCs w:val="12"/>
        </w:rPr>
      </w:pPr>
    </w:p>
    <w:p w14:paraId="35C56472" w14:textId="77777777" w:rsidR="003E57C7" w:rsidRDefault="00DF5BF7" w:rsidP="00531EA8">
      <w:pPr>
        <w:pStyle w:val="Heading2"/>
      </w:pPr>
      <w:bookmarkStart w:id="32" w:name="_Toc477163549"/>
      <w:r>
        <w:t>Path</w:t>
      </w:r>
      <w:r w:rsidR="003E57C7" w:rsidRPr="003E57C7">
        <w:t xml:space="preserve"> 830/930 - </w:t>
      </w:r>
      <w:r w:rsidRPr="003E57C7">
        <w:t>Departmental Research Seminar Series</w:t>
      </w:r>
      <w:bookmarkEnd w:id="32"/>
    </w:p>
    <w:p w14:paraId="70AB2F3F" w14:textId="77777777" w:rsidR="003E57C7" w:rsidRPr="00841150" w:rsidRDefault="003E57C7" w:rsidP="003E57C7">
      <w:pPr>
        <w:spacing w:after="0"/>
        <w:jc w:val="center"/>
        <w:rPr>
          <w:b/>
          <w:sz w:val="12"/>
          <w:szCs w:val="12"/>
        </w:rPr>
      </w:pPr>
    </w:p>
    <w:p w14:paraId="724068D0" w14:textId="758BFB7E" w:rsidR="003E57C7" w:rsidRPr="003E57C7" w:rsidRDefault="003E57C7" w:rsidP="003E57C7">
      <w:pPr>
        <w:spacing w:after="0"/>
        <w:rPr>
          <w:sz w:val="24"/>
          <w:szCs w:val="24"/>
        </w:rPr>
      </w:pPr>
      <w:r w:rsidRPr="003E57C7">
        <w:rPr>
          <w:sz w:val="24"/>
          <w:szCs w:val="24"/>
        </w:rPr>
        <w:t>The requirements for this course will be satisfied by regular attendance, and scheduled presentations of your work, at the weekly seminar series (Tuesday</w:t>
      </w:r>
      <w:r>
        <w:rPr>
          <w:sz w:val="24"/>
          <w:szCs w:val="24"/>
        </w:rPr>
        <w:t>s at</w:t>
      </w:r>
      <w:r w:rsidRPr="003E57C7">
        <w:rPr>
          <w:sz w:val="24"/>
          <w:szCs w:val="24"/>
        </w:rPr>
        <w:t xml:space="preserve"> 4:00</w:t>
      </w:r>
      <w:r>
        <w:rPr>
          <w:sz w:val="24"/>
          <w:szCs w:val="24"/>
        </w:rPr>
        <w:t xml:space="preserve"> PM</w:t>
      </w:r>
      <w:r w:rsidRPr="003E57C7">
        <w:rPr>
          <w:sz w:val="24"/>
          <w:szCs w:val="24"/>
        </w:rPr>
        <w:t xml:space="preserve">).   </w:t>
      </w:r>
    </w:p>
    <w:p w14:paraId="2C01E72E" w14:textId="77777777" w:rsidR="003E57C7" w:rsidRPr="00841150" w:rsidRDefault="003E57C7" w:rsidP="003E57C7">
      <w:pPr>
        <w:spacing w:after="0"/>
        <w:rPr>
          <w:sz w:val="12"/>
          <w:szCs w:val="12"/>
        </w:rPr>
      </w:pPr>
    </w:p>
    <w:p w14:paraId="600E8DAD" w14:textId="256305C2" w:rsidR="003E57C7" w:rsidRPr="003E57C7" w:rsidRDefault="003E57C7" w:rsidP="003E57C7">
      <w:pPr>
        <w:spacing w:after="0"/>
        <w:rPr>
          <w:sz w:val="24"/>
          <w:szCs w:val="24"/>
        </w:rPr>
      </w:pPr>
      <w:r w:rsidRPr="003E57C7">
        <w:rPr>
          <w:sz w:val="24"/>
          <w:szCs w:val="24"/>
        </w:rPr>
        <w:t xml:space="preserve">Path 830 </w:t>
      </w:r>
      <w:r w:rsidR="005A55D0">
        <w:rPr>
          <w:sz w:val="24"/>
          <w:szCs w:val="24"/>
        </w:rPr>
        <w:t>–</w:t>
      </w:r>
      <w:r w:rsidRPr="003E57C7">
        <w:rPr>
          <w:sz w:val="24"/>
          <w:szCs w:val="24"/>
        </w:rPr>
        <w:t xml:space="preserve"> Masters</w:t>
      </w:r>
      <w:r w:rsidR="005A55D0">
        <w:rPr>
          <w:sz w:val="24"/>
          <w:szCs w:val="24"/>
        </w:rPr>
        <w:t>’</w:t>
      </w:r>
      <w:r w:rsidRPr="003E57C7">
        <w:rPr>
          <w:sz w:val="24"/>
          <w:szCs w:val="24"/>
        </w:rPr>
        <w:t xml:space="preserve"> students will give </w:t>
      </w:r>
      <w:r w:rsidR="00E66C8C">
        <w:rPr>
          <w:sz w:val="24"/>
          <w:szCs w:val="24"/>
        </w:rPr>
        <w:t>30-minute</w:t>
      </w:r>
      <w:r w:rsidRPr="003E57C7">
        <w:rPr>
          <w:sz w:val="24"/>
          <w:szCs w:val="24"/>
        </w:rPr>
        <w:t xml:space="preserve"> seminars in their first year</w:t>
      </w:r>
      <w:r w:rsidR="00E66C8C">
        <w:rPr>
          <w:sz w:val="24"/>
          <w:szCs w:val="24"/>
        </w:rPr>
        <w:t>,</w:t>
      </w:r>
      <w:r w:rsidRPr="003E57C7">
        <w:rPr>
          <w:sz w:val="24"/>
          <w:szCs w:val="24"/>
        </w:rPr>
        <w:t xml:space="preserve"> and </w:t>
      </w:r>
      <w:r w:rsidR="00E66C8C">
        <w:rPr>
          <w:sz w:val="24"/>
          <w:szCs w:val="24"/>
        </w:rPr>
        <w:t>60-minute</w:t>
      </w:r>
      <w:r w:rsidRPr="003E57C7">
        <w:rPr>
          <w:sz w:val="24"/>
          <w:szCs w:val="24"/>
        </w:rPr>
        <w:t xml:space="preserve"> seminars in the second year. </w:t>
      </w:r>
      <w:r w:rsidR="000578EC">
        <w:rPr>
          <w:sz w:val="24"/>
          <w:szCs w:val="24"/>
        </w:rPr>
        <w:t xml:space="preserve">  </w:t>
      </w:r>
      <w:r w:rsidR="00E66C8C">
        <w:rPr>
          <w:sz w:val="24"/>
          <w:szCs w:val="24"/>
        </w:rPr>
        <w:t xml:space="preserve">Students enrolled in the combined BSc/MSc program will present once, in their third MSc </w:t>
      </w:r>
      <w:r w:rsidR="00E66C8C">
        <w:rPr>
          <w:sz w:val="24"/>
          <w:szCs w:val="24"/>
        </w:rPr>
        <w:lastRenderedPageBreak/>
        <w:t xml:space="preserve">semester. </w:t>
      </w:r>
      <w:r w:rsidR="000578EC">
        <w:rPr>
          <w:sz w:val="24"/>
          <w:szCs w:val="24"/>
        </w:rPr>
        <w:t>Registration will take place at the beginning of the semester, in which the course will be completed</w:t>
      </w:r>
      <w:r w:rsidR="00E66C8C">
        <w:rPr>
          <w:sz w:val="24"/>
          <w:szCs w:val="24"/>
        </w:rPr>
        <w:t xml:space="preserve"> (normally January for students starting in September).</w:t>
      </w:r>
    </w:p>
    <w:p w14:paraId="295E0801" w14:textId="77777777" w:rsidR="003E57C7" w:rsidRPr="00841150" w:rsidRDefault="003E57C7" w:rsidP="003E57C7">
      <w:pPr>
        <w:spacing w:after="0"/>
        <w:rPr>
          <w:sz w:val="12"/>
          <w:szCs w:val="12"/>
        </w:rPr>
      </w:pPr>
    </w:p>
    <w:p w14:paraId="1765E642" w14:textId="34ED708F" w:rsidR="003E57C7" w:rsidRPr="003E57C7" w:rsidRDefault="003E57C7" w:rsidP="003E57C7">
      <w:pPr>
        <w:spacing w:after="0"/>
        <w:rPr>
          <w:sz w:val="24"/>
          <w:szCs w:val="24"/>
        </w:rPr>
      </w:pPr>
      <w:r w:rsidRPr="003E57C7">
        <w:rPr>
          <w:sz w:val="24"/>
          <w:szCs w:val="24"/>
        </w:rPr>
        <w:t>Path 930 - Direct entry PhD students, and those in the PhD program after completing a Masters</w:t>
      </w:r>
      <w:r w:rsidR="005A55D0">
        <w:rPr>
          <w:sz w:val="24"/>
          <w:szCs w:val="24"/>
        </w:rPr>
        <w:t>’</w:t>
      </w:r>
      <w:r w:rsidRPr="003E57C7">
        <w:rPr>
          <w:sz w:val="24"/>
          <w:szCs w:val="24"/>
        </w:rPr>
        <w:t xml:space="preserve"> degree, will give </w:t>
      </w:r>
      <w:proofErr w:type="gramStart"/>
      <w:r>
        <w:rPr>
          <w:sz w:val="24"/>
          <w:szCs w:val="24"/>
        </w:rPr>
        <w:t>one</w:t>
      </w:r>
      <w:r w:rsidRPr="003E57C7">
        <w:rPr>
          <w:sz w:val="24"/>
          <w:szCs w:val="24"/>
        </w:rPr>
        <w:t xml:space="preserve"> hour</w:t>
      </w:r>
      <w:proofErr w:type="gramEnd"/>
      <w:r w:rsidRPr="003E57C7">
        <w:rPr>
          <w:sz w:val="24"/>
          <w:szCs w:val="24"/>
        </w:rPr>
        <w:t xml:space="preserve"> seminars in their fir</w:t>
      </w:r>
      <w:r w:rsidR="000578EC">
        <w:rPr>
          <w:sz w:val="24"/>
          <w:szCs w:val="24"/>
        </w:rPr>
        <w:t>st and third years</w:t>
      </w:r>
      <w:r w:rsidRPr="003E57C7">
        <w:rPr>
          <w:sz w:val="24"/>
          <w:szCs w:val="24"/>
        </w:rPr>
        <w:t>.</w:t>
      </w:r>
      <w:r w:rsidR="000578EC">
        <w:rPr>
          <w:sz w:val="24"/>
          <w:szCs w:val="24"/>
        </w:rPr>
        <w:t xml:space="preserve">  Registration will normally take place at the beginning of the seventh semester, in which the course will be completed.</w:t>
      </w:r>
      <w:r w:rsidRPr="003E57C7">
        <w:rPr>
          <w:sz w:val="24"/>
          <w:szCs w:val="24"/>
        </w:rPr>
        <w:t xml:space="preserve"> Students transferring to the PhD Program via the Mini-MSc route will give their first PhD seminar in th</w:t>
      </w:r>
      <w:r w:rsidR="000578EC">
        <w:rPr>
          <w:sz w:val="24"/>
          <w:szCs w:val="24"/>
        </w:rPr>
        <w:t xml:space="preserve">e 2nd year of their PhD Program. </w:t>
      </w:r>
      <w:r w:rsidR="00DA47A5">
        <w:rPr>
          <w:sz w:val="24"/>
          <w:szCs w:val="24"/>
        </w:rPr>
        <w:t xml:space="preserve"> PhD students will be offered a</w:t>
      </w:r>
      <w:r w:rsidR="000578EC">
        <w:rPr>
          <w:sz w:val="24"/>
          <w:szCs w:val="24"/>
        </w:rPr>
        <w:t xml:space="preserve"> chance to give an exit seminar in their final year.</w:t>
      </w:r>
      <w:r w:rsidRPr="003E57C7">
        <w:rPr>
          <w:sz w:val="24"/>
          <w:szCs w:val="24"/>
        </w:rPr>
        <w:t xml:space="preserve"> </w:t>
      </w:r>
    </w:p>
    <w:p w14:paraId="3B3F27ED" w14:textId="77777777" w:rsidR="003E57C7" w:rsidRPr="00841150" w:rsidRDefault="003E57C7" w:rsidP="003E57C7">
      <w:pPr>
        <w:spacing w:after="0"/>
        <w:rPr>
          <w:sz w:val="12"/>
          <w:szCs w:val="12"/>
        </w:rPr>
      </w:pPr>
    </w:p>
    <w:p w14:paraId="00EB808D" w14:textId="72EF88ED" w:rsidR="003E57C7" w:rsidRDefault="003E57C7" w:rsidP="003E57C7">
      <w:pPr>
        <w:spacing w:after="0"/>
        <w:rPr>
          <w:sz w:val="24"/>
          <w:szCs w:val="24"/>
        </w:rPr>
      </w:pPr>
      <w:r w:rsidRPr="003E57C7">
        <w:rPr>
          <w:sz w:val="24"/>
          <w:szCs w:val="24"/>
        </w:rPr>
        <w:t>Only one mark will be assigned, based on the average of the first two seminars.  If a grade has been submitted for Path 830, a second grading for Path 930 is unnecessary</w:t>
      </w:r>
      <w:r>
        <w:rPr>
          <w:sz w:val="24"/>
          <w:szCs w:val="24"/>
        </w:rPr>
        <w:t>.</w:t>
      </w:r>
      <w:r w:rsidR="00E66C8C">
        <w:rPr>
          <w:sz w:val="24"/>
          <w:szCs w:val="24"/>
        </w:rPr>
        <w:t xml:space="preserve"> However, evaluations are solicited from attending faculty to rank presentations for consideration for seminar awards, which are given to the best seminars of the year (first year student, second year </w:t>
      </w:r>
      <w:r w:rsidR="00E56F23">
        <w:rPr>
          <w:sz w:val="24"/>
          <w:szCs w:val="24"/>
        </w:rPr>
        <w:t xml:space="preserve">MSc </w:t>
      </w:r>
      <w:r w:rsidR="00E66C8C">
        <w:rPr>
          <w:sz w:val="24"/>
          <w:szCs w:val="24"/>
        </w:rPr>
        <w:t>student, PhD student).</w:t>
      </w:r>
    </w:p>
    <w:p w14:paraId="65AF3F58" w14:textId="77777777" w:rsidR="00841150" w:rsidRPr="00841150" w:rsidRDefault="00841150" w:rsidP="00841150">
      <w:pPr>
        <w:rPr>
          <w:sz w:val="12"/>
          <w:szCs w:val="12"/>
        </w:rPr>
      </w:pPr>
    </w:p>
    <w:p w14:paraId="0F1DED90" w14:textId="77777777" w:rsidR="00841150" w:rsidRDefault="00841150">
      <w:pPr>
        <w:rPr>
          <w:sz w:val="24"/>
          <w:szCs w:val="24"/>
        </w:rPr>
      </w:pPr>
      <w:r>
        <w:rPr>
          <w:sz w:val="24"/>
          <w:szCs w:val="24"/>
        </w:rPr>
        <w:br w:type="page"/>
      </w:r>
    </w:p>
    <w:p w14:paraId="56113D85" w14:textId="2ED88997" w:rsidR="00841150" w:rsidRPr="00841150" w:rsidRDefault="00841150" w:rsidP="00561E8A">
      <w:pPr>
        <w:pStyle w:val="Heading2"/>
      </w:pPr>
      <w:bookmarkStart w:id="33" w:name="_Toc477163550"/>
      <w:r w:rsidRPr="00841150">
        <w:lastRenderedPageBreak/>
        <w:t>Online Courses</w:t>
      </w:r>
      <w:bookmarkEnd w:id="33"/>
    </w:p>
    <w:p w14:paraId="6E71FEF1" w14:textId="0B3FCE25" w:rsidR="00841150" w:rsidRPr="00841150" w:rsidRDefault="00000000" w:rsidP="00841150">
      <w:pPr>
        <w:spacing w:after="120"/>
        <w:rPr>
          <w:sz w:val="24"/>
          <w:szCs w:val="24"/>
          <w:u w:val="single"/>
        </w:rPr>
      </w:pPr>
      <w:hyperlink r:id="rId56" w:history="1">
        <w:r w:rsidR="00841150" w:rsidRPr="00230CF5">
          <w:rPr>
            <w:rStyle w:val="Hyperlink"/>
            <w:sz w:val="24"/>
            <w:szCs w:val="24"/>
          </w:rPr>
          <w:t xml:space="preserve">QACS 799 </w:t>
        </w:r>
        <w:r w:rsidR="00230CF5" w:rsidRPr="00230CF5">
          <w:rPr>
            <w:rStyle w:val="Hyperlink"/>
            <w:sz w:val="24"/>
            <w:szCs w:val="24"/>
          </w:rPr>
          <w:t>Introduction to Animal Care</w:t>
        </w:r>
      </w:hyperlink>
    </w:p>
    <w:p w14:paraId="264E4569" w14:textId="4423435E" w:rsidR="00841150" w:rsidRPr="00841150" w:rsidRDefault="00841150" w:rsidP="00841150">
      <w:pPr>
        <w:spacing w:after="120"/>
        <w:rPr>
          <w:sz w:val="24"/>
          <w:szCs w:val="24"/>
        </w:rPr>
      </w:pPr>
      <w:r w:rsidRPr="00841150">
        <w:rPr>
          <w:sz w:val="24"/>
          <w:szCs w:val="24"/>
        </w:rPr>
        <w:t xml:space="preserve">All students with proposed thesis work involving the use of </w:t>
      </w:r>
      <w:r w:rsidR="00DA47A5">
        <w:rPr>
          <w:sz w:val="24"/>
          <w:szCs w:val="24"/>
        </w:rPr>
        <w:t>experimental animals must take</w:t>
      </w:r>
      <w:r w:rsidRPr="00841150">
        <w:rPr>
          <w:sz w:val="24"/>
          <w:szCs w:val="24"/>
        </w:rPr>
        <w:t xml:space="preserve"> “Introduction to Animal Care” at the first available opportunity (the course is available onlin</w:t>
      </w:r>
      <w:r w:rsidR="00DA47A5">
        <w:rPr>
          <w:sz w:val="24"/>
          <w:szCs w:val="24"/>
        </w:rPr>
        <w:t>e at the beginning of each term - offered</w:t>
      </w:r>
      <w:r w:rsidRPr="00841150">
        <w:rPr>
          <w:sz w:val="24"/>
          <w:szCs w:val="24"/>
        </w:rPr>
        <w:t xml:space="preserve"> by </w:t>
      </w:r>
      <w:r w:rsidR="00DA47A5">
        <w:rPr>
          <w:sz w:val="24"/>
          <w:szCs w:val="24"/>
        </w:rPr>
        <w:t xml:space="preserve">Animal Care Services).  This </w:t>
      </w:r>
      <w:r w:rsidRPr="00841150">
        <w:rPr>
          <w:sz w:val="24"/>
          <w:szCs w:val="24"/>
        </w:rPr>
        <w:t xml:space="preserve">is in addition to the course requirements given above.  Although it is a non-credit course, it must be entered on the student registration form to receive recognition.    Students should advise the </w:t>
      </w:r>
      <w:r w:rsidR="00427410">
        <w:rPr>
          <w:sz w:val="24"/>
          <w:szCs w:val="24"/>
        </w:rPr>
        <w:t>Graduate Program Assistant</w:t>
      </w:r>
      <w:r w:rsidR="00230CF5">
        <w:rPr>
          <w:sz w:val="24"/>
          <w:szCs w:val="24"/>
        </w:rPr>
        <w:t xml:space="preserve"> (</w:t>
      </w:r>
      <w:hyperlink r:id="rId57" w:history="1">
        <w:r w:rsidR="00230CF5" w:rsidRPr="00D459E1">
          <w:rPr>
            <w:rStyle w:val="Hyperlink"/>
            <w:sz w:val="24"/>
            <w:szCs w:val="24"/>
          </w:rPr>
          <w:t>mark.andrews@queensu.ca</w:t>
        </w:r>
      </w:hyperlink>
      <w:r w:rsidR="00230CF5">
        <w:rPr>
          <w:sz w:val="24"/>
          <w:szCs w:val="24"/>
        </w:rPr>
        <w:t xml:space="preserve">) </w:t>
      </w:r>
      <w:r w:rsidRPr="00841150">
        <w:rPr>
          <w:sz w:val="24"/>
          <w:szCs w:val="24"/>
        </w:rPr>
        <w:t>if they are not required to take the course, i.e. their work will no</w:t>
      </w:r>
      <w:r>
        <w:rPr>
          <w:sz w:val="24"/>
          <w:szCs w:val="24"/>
        </w:rPr>
        <w:t>t involve experimental animals.</w:t>
      </w:r>
    </w:p>
    <w:p w14:paraId="23C98950" w14:textId="17DC3B00" w:rsidR="00841150" w:rsidRPr="00841150" w:rsidRDefault="00000000" w:rsidP="00841150">
      <w:pPr>
        <w:spacing w:after="120"/>
        <w:rPr>
          <w:sz w:val="24"/>
          <w:szCs w:val="24"/>
          <w:u w:val="single"/>
        </w:rPr>
      </w:pPr>
      <w:hyperlink r:id="rId58" w:history="1">
        <w:r w:rsidR="00841150" w:rsidRPr="00230CF5">
          <w:rPr>
            <w:rStyle w:val="Hyperlink"/>
            <w:sz w:val="24"/>
            <w:szCs w:val="24"/>
          </w:rPr>
          <w:t xml:space="preserve">SGS 804 </w:t>
        </w:r>
        <w:r w:rsidR="00230CF5" w:rsidRPr="00230CF5">
          <w:rPr>
            <w:rStyle w:val="Hyperlink"/>
            <w:sz w:val="24"/>
            <w:szCs w:val="24"/>
          </w:rPr>
          <w:t>Research Ethics Education</w:t>
        </w:r>
      </w:hyperlink>
      <w:r w:rsidR="00230CF5">
        <w:rPr>
          <w:sz w:val="24"/>
          <w:szCs w:val="24"/>
          <w:u w:val="single"/>
        </w:rPr>
        <w:t xml:space="preserve"> </w:t>
      </w:r>
    </w:p>
    <w:p w14:paraId="05A59670" w14:textId="33C5262D" w:rsidR="00841150" w:rsidRDefault="00841150" w:rsidP="00841150">
      <w:pPr>
        <w:spacing w:after="120"/>
        <w:rPr>
          <w:sz w:val="24"/>
          <w:szCs w:val="24"/>
        </w:rPr>
      </w:pPr>
      <w:r w:rsidRPr="00841150">
        <w:rPr>
          <w:sz w:val="24"/>
          <w:szCs w:val="24"/>
        </w:rPr>
        <w:t xml:space="preserve">A non-credit online tutorial in Human Research </w:t>
      </w:r>
      <w:r w:rsidR="00DA47A5">
        <w:rPr>
          <w:sz w:val="24"/>
          <w:szCs w:val="24"/>
        </w:rPr>
        <w:t xml:space="preserve">Participant Protection (CHRPP) </w:t>
      </w:r>
      <w:r w:rsidRPr="00841150">
        <w:rPr>
          <w:sz w:val="24"/>
          <w:szCs w:val="24"/>
        </w:rPr>
        <w:t>is required by the School of Graduate Studies and will provide a cer</w:t>
      </w:r>
      <w:r>
        <w:rPr>
          <w:sz w:val="24"/>
          <w:szCs w:val="24"/>
        </w:rPr>
        <w:t>tificate confirming completion.</w:t>
      </w:r>
    </w:p>
    <w:p w14:paraId="137822DB" w14:textId="77777777" w:rsidR="00716647" w:rsidRPr="00841150" w:rsidRDefault="00716647" w:rsidP="00841150">
      <w:pPr>
        <w:spacing w:after="120"/>
        <w:rPr>
          <w:sz w:val="24"/>
          <w:szCs w:val="24"/>
        </w:rPr>
      </w:pPr>
    </w:p>
    <w:p w14:paraId="36D7E050" w14:textId="77777777" w:rsidR="00841150" w:rsidRPr="00841150" w:rsidRDefault="00841150" w:rsidP="00332A01">
      <w:pPr>
        <w:pStyle w:val="Heading2"/>
      </w:pPr>
      <w:bookmarkStart w:id="34" w:name="_Toc477163551"/>
      <w:r w:rsidRPr="00841150">
        <w:t>Academic Dishonesty</w:t>
      </w:r>
      <w:bookmarkEnd w:id="34"/>
    </w:p>
    <w:p w14:paraId="12C51D6E" w14:textId="77777777" w:rsidR="00841150" w:rsidRPr="00332A01" w:rsidRDefault="00841150" w:rsidP="00841150">
      <w:pPr>
        <w:rPr>
          <w:sz w:val="12"/>
          <w:szCs w:val="12"/>
        </w:rPr>
      </w:pPr>
    </w:p>
    <w:p w14:paraId="2F06B990" w14:textId="77777777" w:rsidR="00841150" w:rsidRPr="00841150" w:rsidRDefault="00841150" w:rsidP="00841150">
      <w:pPr>
        <w:rPr>
          <w:sz w:val="24"/>
          <w:szCs w:val="24"/>
        </w:rPr>
      </w:pPr>
      <w:r w:rsidRPr="00841150">
        <w:rPr>
          <w:sz w:val="24"/>
          <w:szCs w:val="24"/>
        </w:rPr>
        <w:t>Academic dishonesty, including plagiarism and falsification of data, is considered an extremely serious offence by this D</w:t>
      </w:r>
      <w:r w:rsidR="00332A01">
        <w:rPr>
          <w:sz w:val="24"/>
          <w:szCs w:val="24"/>
        </w:rPr>
        <w:t xml:space="preserve">epartment and the University.  </w:t>
      </w:r>
    </w:p>
    <w:p w14:paraId="3009906C" w14:textId="588F1B4E" w:rsidR="00841150" w:rsidRPr="00841150" w:rsidRDefault="00841150" w:rsidP="00841150">
      <w:pPr>
        <w:rPr>
          <w:sz w:val="24"/>
          <w:szCs w:val="24"/>
        </w:rPr>
      </w:pPr>
      <w:r w:rsidRPr="00841150">
        <w:rPr>
          <w:sz w:val="24"/>
          <w:szCs w:val="24"/>
        </w:rPr>
        <w:t>The School of Graduate Studies</w:t>
      </w:r>
      <w:r w:rsidR="007156D3">
        <w:rPr>
          <w:sz w:val="24"/>
          <w:szCs w:val="24"/>
        </w:rPr>
        <w:t xml:space="preserve"> </w:t>
      </w:r>
      <w:hyperlink r:id="rId59" w:history="1">
        <w:r w:rsidR="007156D3" w:rsidRPr="007156D3">
          <w:rPr>
            <w:rStyle w:val="Hyperlink"/>
            <w:sz w:val="24"/>
            <w:szCs w:val="24"/>
          </w:rPr>
          <w:t>Academic Integrity Policy</w:t>
        </w:r>
      </w:hyperlink>
      <w:r w:rsidRPr="00841150">
        <w:rPr>
          <w:sz w:val="24"/>
          <w:szCs w:val="24"/>
        </w:rPr>
        <w:t xml:space="preserve"> should be read carefully to familiarize yourself with</w:t>
      </w:r>
      <w:r w:rsidR="00332A01">
        <w:rPr>
          <w:sz w:val="24"/>
          <w:szCs w:val="24"/>
        </w:rPr>
        <w:t xml:space="preserve"> its contents and implications.</w:t>
      </w:r>
    </w:p>
    <w:p w14:paraId="79F6412B" w14:textId="77777777" w:rsidR="00841150" w:rsidRPr="00841150" w:rsidRDefault="00841150" w:rsidP="00332A01">
      <w:pPr>
        <w:pStyle w:val="Heading2"/>
      </w:pPr>
      <w:bookmarkStart w:id="35" w:name="_Toc477163552"/>
      <w:r w:rsidRPr="00841150">
        <w:t>Course Failure</w:t>
      </w:r>
      <w:bookmarkEnd w:id="35"/>
      <w:r w:rsidRPr="00841150">
        <w:t xml:space="preserve"> </w:t>
      </w:r>
    </w:p>
    <w:p w14:paraId="772F08D3" w14:textId="77777777" w:rsidR="00841150" w:rsidRPr="00332A01" w:rsidRDefault="00841150" w:rsidP="00841150">
      <w:pPr>
        <w:rPr>
          <w:sz w:val="12"/>
          <w:szCs w:val="12"/>
        </w:rPr>
      </w:pPr>
    </w:p>
    <w:p w14:paraId="627290BE" w14:textId="051775F4" w:rsidR="00841150" w:rsidRPr="00841150" w:rsidRDefault="00841150" w:rsidP="00841150">
      <w:pPr>
        <w:rPr>
          <w:sz w:val="24"/>
          <w:szCs w:val="24"/>
        </w:rPr>
      </w:pPr>
      <w:r w:rsidRPr="00841150">
        <w:rPr>
          <w:sz w:val="24"/>
          <w:szCs w:val="24"/>
        </w:rPr>
        <w:t xml:space="preserve">In primary courses, a minimum of second class standing (65%) must be attained.  In cases where a minimum of 65% is not achieved, your supervisory committee may recommend to the </w:t>
      </w:r>
      <w:r w:rsidR="00177DF1">
        <w:rPr>
          <w:sz w:val="24"/>
          <w:szCs w:val="24"/>
        </w:rPr>
        <w:t>GPC Director</w:t>
      </w:r>
      <w:r w:rsidRPr="00841150">
        <w:rPr>
          <w:sz w:val="24"/>
          <w:szCs w:val="24"/>
        </w:rPr>
        <w:t xml:space="preserve"> that you:</w:t>
      </w:r>
    </w:p>
    <w:p w14:paraId="6027C03C" w14:textId="77777777" w:rsidR="00841150" w:rsidRPr="00841150" w:rsidRDefault="00841150" w:rsidP="00841150">
      <w:pPr>
        <w:rPr>
          <w:sz w:val="24"/>
          <w:szCs w:val="24"/>
        </w:rPr>
      </w:pPr>
      <w:r w:rsidRPr="00841150">
        <w:rPr>
          <w:sz w:val="24"/>
          <w:szCs w:val="24"/>
        </w:rPr>
        <w:t>(a)</w:t>
      </w:r>
      <w:r w:rsidRPr="00841150">
        <w:rPr>
          <w:sz w:val="24"/>
          <w:szCs w:val="24"/>
        </w:rPr>
        <w:tab/>
        <w:t>repeat the examination within one year after original examination, or</w:t>
      </w:r>
    </w:p>
    <w:p w14:paraId="70069742" w14:textId="77777777" w:rsidR="00841150" w:rsidRPr="00841150" w:rsidRDefault="00841150" w:rsidP="00841150">
      <w:pPr>
        <w:rPr>
          <w:sz w:val="24"/>
          <w:szCs w:val="24"/>
        </w:rPr>
      </w:pPr>
      <w:r w:rsidRPr="00841150">
        <w:rPr>
          <w:sz w:val="24"/>
          <w:szCs w:val="24"/>
        </w:rPr>
        <w:t>(b)</w:t>
      </w:r>
      <w:r w:rsidRPr="00841150">
        <w:rPr>
          <w:sz w:val="24"/>
          <w:szCs w:val="24"/>
        </w:rPr>
        <w:tab/>
        <w:t>repeat the course, or</w:t>
      </w:r>
    </w:p>
    <w:p w14:paraId="47E5BA88" w14:textId="77777777" w:rsidR="00841150" w:rsidRPr="00841150" w:rsidRDefault="00841150" w:rsidP="00841150">
      <w:pPr>
        <w:rPr>
          <w:sz w:val="24"/>
          <w:szCs w:val="24"/>
        </w:rPr>
      </w:pPr>
      <w:r w:rsidRPr="00841150">
        <w:rPr>
          <w:sz w:val="24"/>
          <w:szCs w:val="24"/>
        </w:rPr>
        <w:t>(c)</w:t>
      </w:r>
      <w:r w:rsidRPr="00841150">
        <w:rPr>
          <w:sz w:val="24"/>
          <w:szCs w:val="24"/>
        </w:rPr>
        <w:tab/>
        <w:t>take a substitute</w:t>
      </w:r>
    </w:p>
    <w:p w14:paraId="5331E17A" w14:textId="77777777" w:rsidR="00841150" w:rsidRDefault="00841150" w:rsidP="00841150">
      <w:pPr>
        <w:rPr>
          <w:sz w:val="24"/>
          <w:szCs w:val="24"/>
        </w:rPr>
      </w:pPr>
      <w:r w:rsidRPr="00841150">
        <w:rPr>
          <w:sz w:val="24"/>
          <w:szCs w:val="24"/>
        </w:rPr>
        <w:t>If such a rec</w:t>
      </w:r>
      <w:r w:rsidR="00DA47A5">
        <w:rPr>
          <w:sz w:val="24"/>
          <w:szCs w:val="24"/>
        </w:rPr>
        <w:t>ommendation is not made</w:t>
      </w:r>
      <w:r w:rsidRPr="00841150">
        <w:rPr>
          <w:sz w:val="24"/>
          <w:szCs w:val="24"/>
        </w:rPr>
        <w:t>, you may be asked to withdraw from the program.</w:t>
      </w:r>
    </w:p>
    <w:p w14:paraId="3BA3D8A4" w14:textId="173E36D0" w:rsidR="00DA47A5" w:rsidRDefault="00DA47A5" w:rsidP="00841150">
      <w:pPr>
        <w:rPr>
          <w:sz w:val="24"/>
          <w:szCs w:val="24"/>
        </w:rPr>
      </w:pPr>
    </w:p>
    <w:p w14:paraId="48C99072" w14:textId="2B4BC24D" w:rsidR="00716647" w:rsidRDefault="00716647" w:rsidP="00841150">
      <w:pPr>
        <w:rPr>
          <w:sz w:val="24"/>
          <w:szCs w:val="24"/>
        </w:rPr>
      </w:pPr>
    </w:p>
    <w:p w14:paraId="1469D2BA" w14:textId="77777777" w:rsidR="00716647" w:rsidRDefault="00716647" w:rsidP="00841150">
      <w:pPr>
        <w:rPr>
          <w:sz w:val="24"/>
          <w:szCs w:val="24"/>
        </w:rPr>
      </w:pPr>
    </w:p>
    <w:p w14:paraId="3C7BFBD2" w14:textId="77777777" w:rsidR="00391361" w:rsidRPr="00841150" w:rsidRDefault="00391361" w:rsidP="00841150">
      <w:pPr>
        <w:rPr>
          <w:sz w:val="24"/>
          <w:szCs w:val="24"/>
        </w:rPr>
      </w:pPr>
    </w:p>
    <w:p w14:paraId="17BAE4D2" w14:textId="77777777" w:rsidR="00841150" w:rsidRPr="00841150" w:rsidRDefault="00841150" w:rsidP="001D2053">
      <w:pPr>
        <w:pStyle w:val="Heading2"/>
      </w:pPr>
      <w:bookmarkStart w:id="36" w:name="_Toc477163553"/>
      <w:r w:rsidRPr="00841150">
        <w:lastRenderedPageBreak/>
        <w:t>Changes in Registration, Status and Course Work</w:t>
      </w:r>
      <w:bookmarkEnd w:id="36"/>
    </w:p>
    <w:p w14:paraId="77E90C93" w14:textId="77777777" w:rsidR="00841150" w:rsidRPr="001D2053" w:rsidRDefault="00841150" w:rsidP="00841150">
      <w:pPr>
        <w:rPr>
          <w:sz w:val="12"/>
          <w:szCs w:val="12"/>
        </w:rPr>
      </w:pPr>
    </w:p>
    <w:p w14:paraId="42945DC3" w14:textId="39C28292" w:rsidR="00841150" w:rsidRPr="001D2053" w:rsidRDefault="00841150" w:rsidP="00841150">
      <w:pPr>
        <w:rPr>
          <w:sz w:val="24"/>
          <w:szCs w:val="24"/>
        </w:rPr>
      </w:pPr>
      <w:r w:rsidRPr="00841150">
        <w:rPr>
          <w:sz w:val="24"/>
          <w:szCs w:val="24"/>
        </w:rPr>
        <w:t xml:space="preserve">Changes in status of program of study (e.g. part-time on-campus versus off-campus), and course deletions and additions are recorded on an </w:t>
      </w:r>
      <w:hyperlink r:id="rId60" w:history="1">
        <w:r w:rsidRPr="00004C6B">
          <w:rPr>
            <w:rStyle w:val="Hyperlink"/>
            <w:sz w:val="24"/>
            <w:szCs w:val="24"/>
          </w:rPr>
          <w:t>Academic Change Form</w:t>
        </w:r>
      </w:hyperlink>
      <w:r w:rsidRPr="00841150">
        <w:rPr>
          <w:sz w:val="24"/>
          <w:szCs w:val="24"/>
        </w:rPr>
        <w:t xml:space="preserve">, initialed by the Course Coordinator; signed by the Supervisor and Department Head; and submitted to the </w:t>
      </w:r>
      <w:r w:rsidR="00427410">
        <w:rPr>
          <w:sz w:val="24"/>
          <w:szCs w:val="24"/>
        </w:rPr>
        <w:t>School of Graduate Studies</w:t>
      </w:r>
      <w:r w:rsidR="001D2053">
        <w:rPr>
          <w:sz w:val="24"/>
          <w:szCs w:val="24"/>
        </w:rPr>
        <w:t xml:space="preserve"> for approval.  </w:t>
      </w:r>
    </w:p>
    <w:p w14:paraId="50DDCD24" w14:textId="77777777" w:rsidR="002479B5" w:rsidRDefault="00841150" w:rsidP="007437DB">
      <w:pPr>
        <w:spacing w:after="120"/>
        <w:rPr>
          <w:sz w:val="24"/>
          <w:szCs w:val="24"/>
        </w:rPr>
      </w:pPr>
      <w:r w:rsidRPr="00841150">
        <w:rPr>
          <w:sz w:val="24"/>
          <w:szCs w:val="24"/>
        </w:rPr>
        <w:t>***Change of addresses cannot be accepted from via e-mail.  Legally, a signature is required.  Please fax or mail changes of address to the Grad School or bring to the Department.</w:t>
      </w:r>
    </w:p>
    <w:p w14:paraId="6813CCF8" w14:textId="77777777" w:rsidR="003F1ED1" w:rsidRPr="003F1ED1" w:rsidRDefault="003F1ED1" w:rsidP="00841150">
      <w:pPr>
        <w:rPr>
          <w:sz w:val="12"/>
          <w:szCs w:val="12"/>
        </w:rPr>
      </w:pPr>
    </w:p>
    <w:p w14:paraId="5AAB3FB3" w14:textId="77777777" w:rsidR="0065120B" w:rsidRDefault="0065120B">
      <w:pPr>
        <w:rPr>
          <w:b/>
          <w:sz w:val="30"/>
          <w:szCs w:val="30"/>
          <w:u w:val="single"/>
        </w:rPr>
      </w:pPr>
      <w:r>
        <w:br w:type="page"/>
      </w:r>
    </w:p>
    <w:p w14:paraId="76B7AEA9" w14:textId="77777777" w:rsidR="003F1ED1" w:rsidRPr="003F1ED1" w:rsidRDefault="003F1ED1" w:rsidP="003F1ED1">
      <w:pPr>
        <w:pStyle w:val="Heading1"/>
      </w:pPr>
      <w:bookmarkStart w:id="37" w:name="_Toc477163554"/>
      <w:r w:rsidRPr="003F1ED1">
        <w:lastRenderedPageBreak/>
        <w:t>GRADUATE STUDENT SUPERVISION</w:t>
      </w:r>
      <w:bookmarkEnd w:id="37"/>
    </w:p>
    <w:p w14:paraId="7FB4742A" w14:textId="77777777" w:rsidR="003F1ED1" w:rsidRPr="004D25EF" w:rsidRDefault="003F1ED1" w:rsidP="004D25EF">
      <w:pPr>
        <w:pStyle w:val="Heading2"/>
      </w:pPr>
      <w:bookmarkStart w:id="38" w:name="_Toc477163555"/>
      <w:r w:rsidRPr="004D25EF">
        <w:t>Supervisors</w:t>
      </w:r>
      <w:bookmarkEnd w:id="38"/>
    </w:p>
    <w:p w14:paraId="5B89CAC2" w14:textId="6D8566DD" w:rsidR="003603EF" w:rsidRDefault="003F1ED1" w:rsidP="007437DB">
      <w:pPr>
        <w:spacing w:after="120"/>
        <w:rPr>
          <w:sz w:val="24"/>
          <w:szCs w:val="24"/>
        </w:rPr>
      </w:pPr>
      <w:r w:rsidRPr="003F1ED1">
        <w:rPr>
          <w:sz w:val="24"/>
          <w:szCs w:val="24"/>
        </w:rPr>
        <w:t>It is understood that the primary supervisory role rests upon your supervisor</w:t>
      </w:r>
      <w:r w:rsidR="00F54FA1">
        <w:rPr>
          <w:sz w:val="24"/>
          <w:szCs w:val="24"/>
        </w:rPr>
        <w:t>,</w:t>
      </w:r>
      <w:r w:rsidRPr="003F1ED1">
        <w:rPr>
          <w:sz w:val="24"/>
          <w:szCs w:val="24"/>
        </w:rPr>
        <w:t xml:space="preserve"> and that your supervisor has the responsibility of overseeing your day</w:t>
      </w:r>
      <w:r w:rsidR="00444D8C">
        <w:rPr>
          <w:sz w:val="24"/>
          <w:szCs w:val="24"/>
        </w:rPr>
        <w:t>-</w:t>
      </w:r>
      <w:r w:rsidRPr="003F1ED1">
        <w:rPr>
          <w:sz w:val="24"/>
          <w:szCs w:val="24"/>
        </w:rPr>
        <w:t>to</w:t>
      </w:r>
      <w:r w:rsidR="00444D8C">
        <w:rPr>
          <w:sz w:val="24"/>
          <w:szCs w:val="24"/>
        </w:rPr>
        <w:t>-</w:t>
      </w:r>
      <w:r w:rsidRPr="003F1ED1">
        <w:rPr>
          <w:sz w:val="24"/>
          <w:szCs w:val="24"/>
        </w:rPr>
        <w:t xml:space="preserve">day progress, directing </w:t>
      </w:r>
      <w:r w:rsidR="00444D8C">
        <w:rPr>
          <w:sz w:val="24"/>
          <w:szCs w:val="24"/>
        </w:rPr>
        <w:t xml:space="preserve">your </w:t>
      </w:r>
      <w:r w:rsidRPr="003F1ED1">
        <w:rPr>
          <w:sz w:val="24"/>
          <w:szCs w:val="24"/>
        </w:rPr>
        <w:t>research and advising</w:t>
      </w:r>
      <w:r w:rsidR="00444D8C">
        <w:rPr>
          <w:sz w:val="24"/>
          <w:szCs w:val="24"/>
        </w:rPr>
        <w:t xml:space="preserve"> you</w:t>
      </w:r>
      <w:r w:rsidRPr="003F1ED1">
        <w:rPr>
          <w:sz w:val="24"/>
          <w:szCs w:val="24"/>
        </w:rPr>
        <w:t xml:space="preserve"> on a variety of academic matters.</w:t>
      </w:r>
      <w:r w:rsidR="00444D8C">
        <w:rPr>
          <w:sz w:val="24"/>
          <w:szCs w:val="24"/>
        </w:rPr>
        <w:t xml:space="preserve">  </w:t>
      </w:r>
      <w:r w:rsidR="00375DDF">
        <w:rPr>
          <w:sz w:val="24"/>
          <w:szCs w:val="24"/>
        </w:rPr>
        <w:t xml:space="preserve">While not obligatory, it is recommended that the supervisor and student develop a formal “Letter of Understanding” at the beginning of the degree that details preferred mechanisms of contact, regularity of meetings, structure-of the supervisor-student relationship and time in the lab expectations. </w:t>
      </w:r>
      <w:r w:rsidR="00444D8C">
        <w:rPr>
          <w:sz w:val="24"/>
          <w:szCs w:val="24"/>
        </w:rPr>
        <w:t xml:space="preserve">The </w:t>
      </w:r>
      <w:hyperlink r:id="rId61" w:history="1">
        <w:r w:rsidR="003603EF" w:rsidRPr="00444D8C">
          <w:rPr>
            <w:rStyle w:val="Hyperlink"/>
            <w:sz w:val="24"/>
            <w:szCs w:val="24"/>
          </w:rPr>
          <w:t>Graduate Supervision Policy</w:t>
        </w:r>
      </w:hyperlink>
      <w:r w:rsidR="00444D8C">
        <w:rPr>
          <w:sz w:val="24"/>
          <w:szCs w:val="24"/>
        </w:rPr>
        <w:t xml:space="preserve"> approved by Senate in January 2022 provides a detailed description of the roles and responsibilities of the Supervisor, Student, Supervisory Committee Members and the Departmental Graduate Program</w:t>
      </w:r>
      <w:r w:rsidR="00B77703">
        <w:rPr>
          <w:sz w:val="24"/>
          <w:szCs w:val="24"/>
        </w:rPr>
        <w:t xml:space="preserve"> Committee</w:t>
      </w:r>
      <w:r w:rsidR="00444D8C">
        <w:rPr>
          <w:sz w:val="24"/>
          <w:szCs w:val="24"/>
        </w:rPr>
        <w:t xml:space="preserve">, as well as links to related resources. </w:t>
      </w:r>
    </w:p>
    <w:p w14:paraId="1CE711F5" w14:textId="18BCB6DC" w:rsidR="008F0109" w:rsidRDefault="00000000" w:rsidP="007437DB">
      <w:pPr>
        <w:spacing w:after="120"/>
      </w:pPr>
      <w:hyperlink r:id="rId62" w:history="1">
        <w:r w:rsidR="008F0109">
          <w:rPr>
            <w:rStyle w:val="Hyperlink"/>
          </w:rPr>
          <w:t>Vacation Guidelines | School of Graduate Studies (queensu.ca)</w:t>
        </w:r>
      </w:hyperlink>
    </w:p>
    <w:p w14:paraId="57AA1E38" w14:textId="77777777" w:rsidR="003F1ED1" w:rsidRPr="003F1ED1" w:rsidRDefault="003F1ED1" w:rsidP="003F1ED1">
      <w:pPr>
        <w:pStyle w:val="Heading2"/>
      </w:pPr>
      <w:bookmarkStart w:id="39" w:name="_Toc477163556"/>
      <w:r w:rsidRPr="003F1ED1">
        <w:t>Co-Supervisors</w:t>
      </w:r>
      <w:bookmarkEnd w:id="39"/>
    </w:p>
    <w:p w14:paraId="3456235C" w14:textId="59336DAF" w:rsidR="003F1ED1" w:rsidRPr="003F1ED1" w:rsidRDefault="003F1ED1" w:rsidP="007437DB">
      <w:pPr>
        <w:spacing w:after="120"/>
        <w:rPr>
          <w:sz w:val="24"/>
          <w:szCs w:val="24"/>
        </w:rPr>
      </w:pPr>
      <w:r w:rsidRPr="003F1ED1">
        <w:rPr>
          <w:sz w:val="24"/>
          <w:szCs w:val="24"/>
        </w:rPr>
        <w:t xml:space="preserve">Sometimes </w:t>
      </w:r>
      <w:r w:rsidR="00F54FA1">
        <w:rPr>
          <w:sz w:val="24"/>
          <w:szCs w:val="24"/>
        </w:rPr>
        <w:t>it is useful for to have two co-</w:t>
      </w:r>
      <w:r w:rsidRPr="003F1ED1">
        <w:rPr>
          <w:sz w:val="24"/>
          <w:szCs w:val="24"/>
        </w:rPr>
        <w:t xml:space="preserve">supervisors; for example, when the thesis topic spans two disparate fields, the </w:t>
      </w:r>
      <w:proofErr w:type="gramStart"/>
      <w:r w:rsidR="00F54FA1">
        <w:rPr>
          <w:sz w:val="24"/>
          <w:szCs w:val="24"/>
        </w:rPr>
        <w:t>particular expertise</w:t>
      </w:r>
      <w:proofErr w:type="gramEnd"/>
      <w:r w:rsidR="00F54FA1">
        <w:rPr>
          <w:sz w:val="24"/>
          <w:szCs w:val="24"/>
        </w:rPr>
        <w:t xml:space="preserve"> of each co-</w:t>
      </w:r>
      <w:r w:rsidRPr="003F1ED1">
        <w:rPr>
          <w:sz w:val="24"/>
          <w:szCs w:val="24"/>
        </w:rPr>
        <w:t>supervisor would be helpful</w:t>
      </w:r>
      <w:r w:rsidR="00F54FA1">
        <w:rPr>
          <w:sz w:val="24"/>
          <w:szCs w:val="24"/>
        </w:rPr>
        <w:t>.  In such cases, one of the co-</w:t>
      </w:r>
      <w:r w:rsidRPr="003F1ED1">
        <w:rPr>
          <w:sz w:val="24"/>
          <w:szCs w:val="24"/>
        </w:rPr>
        <w:t xml:space="preserve">supervisors must be designated as the </w:t>
      </w:r>
      <w:r w:rsidR="00004C6B">
        <w:rPr>
          <w:sz w:val="24"/>
          <w:szCs w:val="24"/>
        </w:rPr>
        <w:t xml:space="preserve">primary </w:t>
      </w:r>
      <w:r w:rsidRPr="003F1ED1">
        <w:rPr>
          <w:sz w:val="24"/>
          <w:szCs w:val="24"/>
        </w:rPr>
        <w:t>supervisor (indicate this on the financial and supervisory statement) and will take primary responsibility for your academic supervision, especially in dealings with the gra</w:t>
      </w:r>
      <w:r w:rsidR="00F54FA1">
        <w:rPr>
          <w:sz w:val="24"/>
          <w:szCs w:val="24"/>
        </w:rPr>
        <w:t>duate office.  Students with co-</w:t>
      </w:r>
      <w:r w:rsidRPr="003F1ED1">
        <w:rPr>
          <w:sz w:val="24"/>
          <w:szCs w:val="24"/>
        </w:rPr>
        <w:t xml:space="preserve">supervisors should discuss the details of collaborative research with each of their supervisors.  In cases of </w:t>
      </w:r>
      <w:r w:rsidR="00F54FA1">
        <w:rPr>
          <w:sz w:val="24"/>
          <w:szCs w:val="24"/>
        </w:rPr>
        <w:t>co-</w:t>
      </w:r>
      <w:r w:rsidRPr="003F1ED1">
        <w:rPr>
          <w:sz w:val="24"/>
          <w:szCs w:val="24"/>
        </w:rPr>
        <w:t>supervision, it may be appropriate to have an additional member on the supervisory committee.  This decision s</w:t>
      </w:r>
      <w:r w:rsidR="00F54FA1">
        <w:rPr>
          <w:sz w:val="24"/>
          <w:szCs w:val="24"/>
        </w:rPr>
        <w:t>hould be ma</w:t>
      </w:r>
      <w:r w:rsidR="00361CD9">
        <w:rPr>
          <w:sz w:val="24"/>
          <w:szCs w:val="24"/>
        </w:rPr>
        <w:t>de in consultation with the Graduate Program Director</w:t>
      </w:r>
      <w:r w:rsidRPr="003F1ED1">
        <w:rPr>
          <w:sz w:val="24"/>
          <w:szCs w:val="24"/>
        </w:rPr>
        <w:t>.</w:t>
      </w:r>
    </w:p>
    <w:p w14:paraId="6797522B" w14:textId="77777777" w:rsidR="003F1ED1" w:rsidRPr="003F1ED1" w:rsidRDefault="003F1ED1" w:rsidP="003F1ED1">
      <w:pPr>
        <w:pStyle w:val="Heading2"/>
      </w:pPr>
      <w:bookmarkStart w:id="40" w:name="_Toc477163557"/>
      <w:r w:rsidRPr="003F1ED1">
        <w:t>Supervisor’s Absence</w:t>
      </w:r>
      <w:bookmarkEnd w:id="40"/>
    </w:p>
    <w:p w14:paraId="33381BFB" w14:textId="77777777" w:rsidR="003F1ED1" w:rsidRPr="003F1ED1" w:rsidRDefault="003F1ED1" w:rsidP="007437DB">
      <w:pPr>
        <w:spacing w:after="120"/>
        <w:rPr>
          <w:sz w:val="24"/>
          <w:szCs w:val="24"/>
        </w:rPr>
      </w:pPr>
      <w:r w:rsidRPr="003F1ED1">
        <w:rPr>
          <w:sz w:val="24"/>
          <w:szCs w:val="24"/>
        </w:rPr>
        <w:t xml:space="preserve">If a graduate supervisor leaves the University, or is absent on sabbatical leave, or is required by the University to perform other duties that would impair effective supervision, the supervisor must make formal written arrangements for an interim supervisor to act as both an academic and research advisor.  Copies of this written arrangement must be given to both to you, as the student, and the </w:t>
      </w:r>
      <w:r w:rsidR="00427410">
        <w:rPr>
          <w:sz w:val="24"/>
          <w:szCs w:val="24"/>
        </w:rPr>
        <w:t>Graduate Program Assistant</w:t>
      </w:r>
      <w:r w:rsidRPr="003F1ED1">
        <w:rPr>
          <w:sz w:val="24"/>
          <w:szCs w:val="24"/>
        </w:rPr>
        <w:t xml:space="preserve"> to be put in your student file. </w:t>
      </w:r>
    </w:p>
    <w:p w14:paraId="0A96364B" w14:textId="77777777" w:rsidR="003F1ED1" w:rsidRPr="003F1ED1" w:rsidRDefault="003F1ED1" w:rsidP="003F1ED1">
      <w:pPr>
        <w:pStyle w:val="Heading2"/>
      </w:pPr>
      <w:bookmarkStart w:id="41" w:name="_Toc477163558"/>
      <w:r w:rsidRPr="003F1ED1">
        <w:t>Change of Supervisor</w:t>
      </w:r>
      <w:bookmarkEnd w:id="41"/>
    </w:p>
    <w:p w14:paraId="3FAD8103" w14:textId="77777777" w:rsidR="003F1ED1" w:rsidRDefault="003F1ED1" w:rsidP="003F1ED1">
      <w:pPr>
        <w:rPr>
          <w:sz w:val="24"/>
          <w:szCs w:val="24"/>
        </w:rPr>
      </w:pPr>
      <w:r w:rsidRPr="003F1ED1">
        <w:rPr>
          <w:sz w:val="24"/>
          <w:szCs w:val="24"/>
        </w:rPr>
        <w:t>The initial selection of a supervisor is usually considered a permanent arr</w:t>
      </w:r>
      <w:r>
        <w:rPr>
          <w:sz w:val="24"/>
          <w:szCs w:val="24"/>
        </w:rPr>
        <w:t xml:space="preserve">angement.  If, however, </w:t>
      </w:r>
      <w:r w:rsidRPr="003F1ED1">
        <w:rPr>
          <w:sz w:val="24"/>
          <w:szCs w:val="24"/>
        </w:rPr>
        <w:t>you and your supervisor do not work well together, or find that your research interests are not compatible, a request to change supervisors may be made in writing to the Graduate Program Committee.  In all cases, it is recommended that you discuss the proposed changes with all members of your supervisory committee a</w:t>
      </w:r>
      <w:r w:rsidR="00361CD9">
        <w:rPr>
          <w:sz w:val="24"/>
          <w:szCs w:val="24"/>
        </w:rPr>
        <w:t>nd with the Graduate Program Director</w:t>
      </w:r>
      <w:r w:rsidRPr="003F1ED1">
        <w:rPr>
          <w:sz w:val="24"/>
          <w:szCs w:val="24"/>
        </w:rPr>
        <w:t xml:space="preserve"> before a formal request for change is made.</w:t>
      </w:r>
    </w:p>
    <w:p w14:paraId="7E3B188B" w14:textId="77777777" w:rsidR="003F1ED1" w:rsidRDefault="003F1ED1">
      <w:pPr>
        <w:rPr>
          <w:sz w:val="24"/>
          <w:szCs w:val="24"/>
        </w:rPr>
      </w:pPr>
      <w:r>
        <w:rPr>
          <w:sz w:val="24"/>
          <w:szCs w:val="24"/>
        </w:rPr>
        <w:br w:type="page"/>
      </w:r>
    </w:p>
    <w:p w14:paraId="3C297F23" w14:textId="77777777" w:rsidR="003F1ED1" w:rsidRPr="003F1ED1" w:rsidRDefault="003F1ED1" w:rsidP="003F1ED1">
      <w:pPr>
        <w:pStyle w:val="Heading1"/>
      </w:pPr>
      <w:bookmarkStart w:id="42" w:name="_Toc477163559"/>
      <w:r w:rsidRPr="003F1ED1">
        <w:lastRenderedPageBreak/>
        <w:t>SUPERVISORY COMMITTEES</w:t>
      </w:r>
      <w:bookmarkEnd w:id="42"/>
    </w:p>
    <w:p w14:paraId="1EFF3842" w14:textId="3A90BB65" w:rsidR="003F1ED1" w:rsidRPr="003F1ED1" w:rsidRDefault="003F1ED1" w:rsidP="007437DB">
      <w:pPr>
        <w:spacing w:after="120"/>
        <w:rPr>
          <w:sz w:val="24"/>
          <w:szCs w:val="24"/>
        </w:rPr>
      </w:pPr>
      <w:r w:rsidRPr="003F1ED1">
        <w:rPr>
          <w:sz w:val="24"/>
          <w:szCs w:val="24"/>
        </w:rPr>
        <w:t>Each student will have a supervisory committee. Under ordinary circumstances, the members of the supervisory committee act as supplementary (or complementary) advisors and monitor your academic progress.  In exceptional circumstances, the committee will act as a first "adjudicating" body in settling a disagreement between you and your supervisor.   The membership of supervisory committees (for students new to their program) will be reviewed and approved by the Graduate Progra</w:t>
      </w:r>
      <w:r w:rsidR="00361CD9">
        <w:rPr>
          <w:sz w:val="24"/>
          <w:szCs w:val="24"/>
        </w:rPr>
        <w:t>m Committee</w:t>
      </w:r>
      <w:r w:rsidRPr="003F1ED1">
        <w:rPr>
          <w:sz w:val="24"/>
          <w:szCs w:val="24"/>
        </w:rPr>
        <w:t>.</w:t>
      </w:r>
    </w:p>
    <w:p w14:paraId="401E0DF3" w14:textId="77777777" w:rsidR="003F1ED1" w:rsidRPr="003F1ED1" w:rsidRDefault="003F1ED1" w:rsidP="007437DB">
      <w:pPr>
        <w:pStyle w:val="Heading2"/>
      </w:pPr>
      <w:bookmarkStart w:id="43" w:name="_Toc477163560"/>
      <w:r w:rsidRPr="003F1ED1">
        <w:t>Formation</w:t>
      </w:r>
      <w:bookmarkEnd w:id="43"/>
    </w:p>
    <w:p w14:paraId="5C09F22D" w14:textId="1CDCC36F" w:rsidR="003F1ED1" w:rsidRPr="003F1ED1" w:rsidRDefault="003F1ED1" w:rsidP="007437DB">
      <w:pPr>
        <w:spacing w:after="120"/>
        <w:rPr>
          <w:sz w:val="24"/>
          <w:szCs w:val="24"/>
        </w:rPr>
      </w:pPr>
      <w:r w:rsidRPr="003F1ED1">
        <w:rPr>
          <w:sz w:val="24"/>
          <w:szCs w:val="24"/>
        </w:rPr>
        <w:t xml:space="preserve">Supervisory committees must be formed within the first term of graduate study and are chosen by the supervisor in consultation with you.  The Graduate Program Committee may recommend changes if the committee structure </w:t>
      </w:r>
      <w:r w:rsidR="007437DB">
        <w:rPr>
          <w:sz w:val="24"/>
          <w:szCs w:val="24"/>
        </w:rPr>
        <w:t xml:space="preserve">is unsatisfactory (see below). </w:t>
      </w:r>
    </w:p>
    <w:p w14:paraId="049C8C75" w14:textId="77777777" w:rsidR="003F1ED1" w:rsidRPr="003F1ED1" w:rsidRDefault="003F1ED1" w:rsidP="007437DB">
      <w:pPr>
        <w:pStyle w:val="Heading2"/>
      </w:pPr>
      <w:bookmarkStart w:id="44" w:name="_Toc477163561"/>
      <w:r w:rsidRPr="003F1ED1">
        <w:t>Composition</w:t>
      </w:r>
      <w:bookmarkEnd w:id="44"/>
    </w:p>
    <w:p w14:paraId="04C50B65" w14:textId="77777777" w:rsidR="003F1ED1" w:rsidRPr="003F1ED1" w:rsidRDefault="007437DB" w:rsidP="007437DB">
      <w:pPr>
        <w:spacing w:after="120"/>
        <w:rPr>
          <w:sz w:val="24"/>
          <w:szCs w:val="24"/>
        </w:rPr>
      </w:pPr>
      <w:r>
        <w:rPr>
          <w:sz w:val="24"/>
          <w:szCs w:val="24"/>
        </w:rPr>
        <w:t>For an MSc</w:t>
      </w:r>
      <w:r w:rsidR="003F1ED1" w:rsidRPr="003F1ED1">
        <w:rPr>
          <w:sz w:val="24"/>
          <w:szCs w:val="24"/>
        </w:rPr>
        <w:t xml:space="preserve"> student, the supervisory committee consists of the supervisor and at least two other members.  </w:t>
      </w:r>
      <w:r w:rsidR="00361CD9">
        <w:rPr>
          <w:sz w:val="24"/>
          <w:szCs w:val="24"/>
        </w:rPr>
        <w:t>Supervisory</w:t>
      </w:r>
      <w:r w:rsidR="003F1ED1" w:rsidRPr="003F1ED1">
        <w:rPr>
          <w:sz w:val="24"/>
          <w:szCs w:val="24"/>
        </w:rPr>
        <w:t xml:space="preserve"> committee member</w:t>
      </w:r>
      <w:r w:rsidR="00361CD9">
        <w:rPr>
          <w:sz w:val="24"/>
          <w:szCs w:val="24"/>
        </w:rPr>
        <w:t>s may</w:t>
      </w:r>
      <w:r w:rsidR="003F1ED1" w:rsidRPr="003F1ED1">
        <w:rPr>
          <w:sz w:val="24"/>
          <w:szCs w:val="24"/>
        </w:rPr>
        <w:t xml:space="preserve"> be from a different research group either inside or outside the Department.</w:t>
      </w:r>
    </w:p>
    <w:p w14:paraId="1652DF96" w14:textId="77777777" w:rsidR="003F1ED1" w:rsidRPr="003F1ED1" w:rsidRDefault="003F1ED1" w:rsidP="007437DB">
      <w:pPr>
        <w:spacing w:after="120"/>
        <w:rPr>
          <w:sz w:val="24"/>
          <w:szCs w:val="24"/>
        </w:rPr>
      </w:pPr>
      <w:r w:rsidRPr="003F1ED1">
        <w:rPr>
          <w:sz w:val="24"/>
          <w:szCs w:val="24"/>
        </w:rPr>
        <w:t>For a PhD student, the supervisory committee consists of the supervisor, and at least t</w:t>
      </w:r>
      <w:r w:rsidR="00361CD9">
        <w:rPr>
          <w:sz w:val="24"/>
          <w:szCs w:val="24"/>
        </w:rPr>
        <w:t>wo other members</w:t>
      </w:r>
      <w:r w:rsidRPr="003F1ED1">
        <w:rPr>
          <w:sz w:val="24"/>
          <w:szCs w:val="24"/>
        </w:rPr>
        <w:t>.</w:t>
      </w:r>
      <w:r w:rsidR="00361CD9" w:rsidRPr="00361CD9">
        <w:rPr>
          <w:sz w:val="24"/>
          <w:szCs w:val="24"/>
        </w:rPr>
        <w:t xml:space="preserve"> </w:t>
      </w:r>
      <w:r w:rsidR="00361CD9">
        <w:rPr>
          <w:sz w:val="24"/>
          <w:szCs w:val="24"/>
        </w:rPr>
        <w:t>Supervisory</w:t>
      </w:r>
      <w:r w:rsidR="00361CD9" w:rsidRPr="003F1ED1">
        <w:rPr>
          <w:sz w:val="24"/>
          <w:szCs w:val="24"/>
        </w:rPr>
        <w:t xml:space="preserve"> committee member</w:t>
      </w:r>
      <w:r w:rsidR="00361CD9">
        <w:rPr>
          <w:sz w:val="24"/>
          <w:szCs w:val="24"/>
        </w:rPr>
        <w:t>s may</w:t>
      </w:r>
      <w:r w:rsidR="00361CD9" w:rsidRPr="003F1ED1">
        <w:rPr>
          <w:sz w:val="24"/>
          <w:szCs w:val="24"/>
        </w:rPr>
        <w:t xml:space="preserve"> be from a different research group either inside or outside the Department.</w:t>
      </w:r>
      <w:r w:rsidRPr="003F1ED1">
        <w:rPr>
          <w:sz w:val="24"/>
          <w:szCs w:val="24"/>
        </w:rPr>
        <w:t xml:space="preserve">  In some circumstances, students may have a committee member from outside Queen's.  In such cases, a request must be made in writing to the Graduate Program Committee, stating reasons for the request and qualifications of</w:t>
      </w:r>
      <w:r w:rsidR="007437DB">
        <w:rPr>
          <w:sz w:val="24"/>
          <w:szCs w:val="24"/>
        </w:rPr>
        <w:t xml:space="preserve"> the proposed committee member.</w:t>
      </w:r>
    </w:p>
    <w:p w14:paraId="04583252" w14:textId="77777777" w:rsidR="003F1ED1" w:rsidRPr="007437DB" w:rsidRDefault="003F1ED1" w:rsidP="007437DB">
      <w:pPr>
        <w:pStyle w:val="Heading2"/>
      </w:pPr>
      <w:bookmarkStart w:id="45" w:name="_Toc477163562"/>
      <w:r w:rsidRPr="003F1ED1">
        <w:t>Supervisory Committee Meetings</w:t>
      </w:r>
      <w:bookmarkEnd w:id="45"/>
    </w:p>
    <w:p w14:paraId="468F2970" w14:textId="77777777" w:rsidR="003F1ED1" w:rsidRPr="003F1ED1" w:rsidRDefault="003F1ED1" w:rsidP="007437DB">
      <w:pPr>
        <w:spacing w:after="120"/>
        <w:rPr>
          <w:sz w:val="24"/>
          <w:szCs w:val="24"/>
        </w:rPr>
      </w:pPr>
      <w:r w:rsidRPr="003F1ED1">
        <w:rPr>
          <w:sz w:val="24"/>
          <w:szCs w:val="24"/>
        </w:rPr>
        <w:t xml:space="preserve">The first meeting with your supervisory committee will normally take place in conjunction with the Path 827 research proposal presentation.  However, you are encouraged to meet with members of your committee prior to this to discuss your </w:t>
      </w:r>
      <w:r w:rsidR="001F773D">
        <w:rPr>
          <w:sz w:val="24"/>
          <w:szCs w:val="24"/>
        </w:rPr>
        <w:t>Path 827 writing assignments.</w:t>
      </w:r>
    </w:p>
    <w:p w14:paraId="7D35899F" w14:textId="77777777" w:rsidR="003F1ED1" w:rsidRPr="003F1ED1" w:rsidRDefault="003F1ED1" w:rsidP="007437DB">
      <w:pPr>
        <w:pStyle w:val="Heading2"/>
      </w:pPr>
      <w:bookmarkStart w:id="46" w:name="_Toc477163563"/>
      <w:r w:rsidRPr="003F1ED1">
        <w:t>Scheduling Supervisory Committee Meetings</w:t>
      </w:r>
      <w:bookmarkEnd w:id="46"/>
      <w:r w:rsidRPr="003F1ED1">
        <w:t xml:space="preserve">    </w:t>
      </w:r>
    </w:p>
    <w:p w14:paraId="09ED9419" w14:textId="5C424C45" w:rsidR="003F1ED1" w:rsidRPr="003F1ED1" w:rsidRDefault="00361CD9" w:rsidP="007437DB">
      <w:pPr>
        <w:spacing w:after="120"/>
        <w:rPr>
          <w:sz w:val="24"/>
          <w:szCs w:val="24"/>
        </w:rPr>
      </w:pPr>
      <w:r>
        <w:rPr>
          <w:sz w:val="24"/>
          <w:szCs w:val="24"/>
        </w:rPr>
        <w:t xml:space="preserve">Supervisory committee meetings documenting progress in the program must take place annually.  </w:t>
      </w:r>
      <w:r w:rsidR="003F1ED1" w:rsidRPr="003F1ED1">
        <w:rPr>
          <w:sz w:val="24"/>
          <w:szCs w:val="24"/>
        </w:rPr>
        <w:t xml:space="preserve">It is the responsibility of you and your supervisor, to schedule </w:t>
      </w:r>
      <w:r>
        <w:rPr>
          <w:sz w:val="24"/>
          <w:szCs w:val="24"/>
        </w:rPr>
        <w:t>these meetings</w:t>
      </w:r>
      <w:r w:rsidR="00FD4D33">
        <w:rPr>
          <w:sz w:val="24"/>
          <w:szCs w:val="24"/>
        </w:rPr>
        <w:t>; ideally, they should occur concurrently with each programmatic milestone</w:t>
      </w:r>
      <w:r w:rsidR="003F1ED1" w:rsidRPr="003F1ED1">
        <w:rPr>
          <w:sz w:val="24"/>
          <w:szCs w:val="24"/>
        </w:rPr>
        <w:t xml:space="preserve">. </w:t>
      </w:r>
      <w:r w:rsidR="00FD4D33">
        <w:rPr>
          <w:sz w:val="24"/>
          <w:szCs w:val="24"/>
        </w:rPr>
        <w:t>The first will take place</w:t>
      </w:r>
      <w:r w:rsidR="003F1ED1" w:rsidRPr="003F1ED1">
        <w:rPr>
          <w:sz w:val="24"/>
          <w:szCs w:val="24"/>
        </w:rPr>
        <w:t xml:space="preserve"> concurrently with presentation of</w:t>
      </w:r>
      <w:r w:rsidR="00FD4D33">
        <w:rPr>
          <w:sz w:val="24"/>
          <w:szCs w:val="24"/>
        </w:rPr>
        <w:t xml:space="preserve"> the Path 827 Research Proposal.  Others will </w:t>
      </w:r>
      <w:r w:rsidR="003F1ED1" w:rsidRPr="003F1ED1">
        <w:rPr>
          <w:sz w:val="24"/>
          <w:szCs w:val="24"/>
        </w:rPr>
        <w:t xml:space="preserve">precede requests to advance into the PhD program by way of a Mini-Masters, preparation for </w:t>
      </w:r>
      <w:r w:rsidR="00FD4D33">
        <w:rPr>
          <w:sz w:val="24"/>
          <w:szCs w:val="24"/>
        </w:rPr>
        <w:t xml:space="preserve">the PhD comprehensive exam, </w:t>
      </w:r>
      <w:r w:rsidR="003F1ED1" w:rsidRPr="003F1ED1">
        <w:rPr>
          <w:sz w:val="24"/>
          <w:szCs w:val="24"/>
        </w:rPr>
        <w:t>requests to proceed to writing MSc or PhD theses</w:t>
      </w:r>
      <w:r w:rsidR="00FD4D33">
        <w:rPr>
          <w:sz w:val="24"/>
          <w:szCs w:val="24"/>
        </w:rPr>
        <w:t xml:space="preserve">, and following </w:t>
      </w:r>
      <w:r w:rsidR="007437DB" w:rsidRPr="003F1ED1">
        <w:rPr>
          <w:sz w:val="24"/>
          <w:szCs w:val="24"/>
        </w:rPr>
        <w:t>dep</w:t>
      </w:r>
      <w:r w:rsidR="007437DB">
        <w:rPr>
          <w:sz w:val="24"/>
          <w:szCs w:val="24"/>
        </w:rPr>
        <w:t>artmental seminar presentations</w:t>
      </w:r>
      <w:r w:rsidR="00FD4D33">
        <w:rPr>
          <w:sz w:val="24"/>
          <w:szCs w:val="24"/>
        </w:rPr>
        <w:t>.  In advance of these meetings, y</w:t>
      </w:r>
      <w:r w:rsidR="003F1ED1" w:rsidRPr="003F1ED1">
        <w:rPr>
          <w:sz w:val="24"/>
          <w:szCs w:val="24"/>
        </w:rPr>
        <w:t>ou must prepare a written summary of research progress</w:t>
      </w:r>
      <w:r w:rsidR="00FD4D33">
        <w:rPr>
          <w:sz w:val="24"/>
          <w:szCs w:val="24"/>
        </w:rPr>
        <w:t xml:space="preserve"> and future plans</w:t>
      </w:r>
      <w:r w:rsidR="003F1ED1" w:rsidRPr="003F1ED1">
        <w:rPr>
          <w:sz w:val="24"/>
          <w:szCs w:val="24"/>
        </w:rPr>
        <w:t xml:space="preserve"> </w:t>
      </w:r>
      <w:r w:rsidR="00FD4D33">
        <w:rPr>
          <w:sz w:val="24"/>
          <w:szCs w:val="24"/>
        </w:rPr>
        <w:t xml:space="preserve">using the </w:t>
      </w:r>
      <w:hyperlink r:id="rId63" w:history="1">
        <w:r w:rsidR="00FD4D33" w:rsidRPr="003D2A5D">
          <w:rPr>
            <w:rStyle w:val="Hyperlink"/>
            <w:sz w:val="24"/>
            <w:szCs w:val="24"/>
          </w:rPr>
          <w:t>Annual Progress Report form</w:t>
        </w:r>
      </w:hyperlink>
      <w:r w:rsidR="00FD4D33">
        <w:rPr>
          <w:sz w:val="24"/>
          <w:szCs w:val="24"/>
        </w:rPr>
        <w:t xml:space="preserve"> (see below). This is</w:t>
      </w:r>
      <w:r w:rsidR="003F1ED1" w:rsidRPr="003F1ED1">
        <w:rPr>
          <w:sz w:val="24"/>
          <w:szCs w:val="24"/>
        </w:rPr>
        <w:t xml:space="preserve"> to be distributed to the supervisory committee members </w:t>
      </w:r>
      <w:r w:rsidR="003F1ED1" w:rsidRPr="007437DB">
        <w:rPr>
          <w:sz w:val="24"/>
          <w:szCs w:val="24"/>
          <w:u w:val="single"/>
        </w:rPr>
        <w:t>at least five working days prior to these meetings</w:t>
      </w:r>
      <w:r w:rsidR="003F1ED1" w:rsidRPr="003F1ED1">
        <w:rPr>
          <w:sz w:val="24"/>
          <w:szCs w:val="24"/>
        </w:rPr>
        <w:t xml:space="preserve">.  </w:t>
      </w:r>
      <w:r w:rsidR="00FD4D33">
        <w:rPr>
          <w:sz w:val="24"/>
          <w:szCs w:val="24"/>
        </w:rPr>
        <w:t>Upon the conclusion of the meeting, a signed copy of this report</w:t>
      </w:r>
      <w:r w:rsidR="003F1ED1" w:rsidRPr="003F1ED1">
        <w:rPr>
          <w:sz w:val="24"/>
          <w:szCs w:val="24"/>
        </w:rPr>
        <w:t xml:space="preserve"> will </w:t>
      </w:r>
      <w:r w:rsidR="00FD4D33">
        <w:rPr>
          <w:sz w:val="24"/>
          <w:szCs w:val="24"/>
        </w:rPr>
        <w:t>be submitted</w:t>
      </w:r>
      <w:r w:rsidR="003F1ED1" w:rsidRPr="003F1ED1">
        <w:rPr>
          <w:sz w:val="24"/>
          <w:szCs w:val="24"/>
        </w:rPr>
        <w:t xml:space="preserve"> to the </w:t>
      </w:r>
      <w:r w:rsidR="00427410">
        <w:rPr>
          <w:sz w:val="24"/>
          <w:szCs w:val="24"/>
        </w:rPr>
        <w:t>Graduate Program Assistant</w:t>
      </w:r>
      <w:r w:rsidR="003F1ED1" w:rsidRPr="003F1ED1">
        <w:rPr>
          <w:sz w:val="24"/>
          <w:szCs w:val="24"/>
        </w:rPr>
        <w:t xml:space="preserve"> for your student file.  You or your supervisors may also call a supervisory </w:t>
      </w:r>
      <w:r w:rsidR="003F1ED1" w:rsidRPr="003F1ED1">
        <w:rPr>
          <w:sz w:val="24"/>
          <w:szCs w:val="24"/>
        </w:rPr>
        <w:lastRenderedPageBreak/>
        <w:t xml:space="preserve">committee meeting any time to address academic problems or difficulties with your research program. </w:t>
      </w:r>
      <w:r w:rsidR="0037200D">
        <w:rPr>
          <w:sz w:val="24"/>
          <w:szCs w:val="24"/>
        </w:rPr>
        <w:t>The</w:t>
      </w:r>
      <w:r w:rsidR="007437DB">
        <w:rPr>
          <w:sz w:val="24"/>
          <w:szCs w:val="24"/>
        </w:rPr>
        <w:t xml:space="preserve"> Committee must </w:t>
      </w:r>
      <w:r w:rsidR="0037200D">
        <w:rPr>
          <w:sz w:val="24"/>
          <w:szCs w:val="24"/>
        </w:rPr>
        <w:t xml:space="preserve">meet </w:t>
      </w:r>
      <w:r w:rsidR="007437DB">
        <w:rPr>
          <w:sz w:val="24"/>
          <w:szCs w:val="24"/>
        </w:rPr>
        <w:t xml:space="preserve">at least once a year. </w:t>
      </w:r>
    </w:p>
    <w:p w14:paraId="7A5735F5" w14:textId="77777777" w:rsidR="003F1ED1" w:rsidRPr="003F1ED1" w:rsidRDefault="003F1ED1" w:rsidP="000672AE">
      <w:pPr>
        <w:pStyle w:val="Heading2"/>
      </w:pPr>
      <w:bookmarkStart w:id="47" w:name="_Toc477163564"/>
      <w:r w:rsidRPr="003F1ED1">
        <w:t>Your Presentation to Your Committee</w:t>
      </w:r>
      <w:bookmarkEnd w:id="47"/>
      <w:r w:rsidRPr="003F1ED1">
        <w:t xml:space="preserve">     </w:t>
      </w:r>
    </w:p>
    <w:p w14:paraId="7EBDDEA7" w14:textId="2A6593FD" w:rsidR="003F1ED1" w:rsidRPr="003F1ED1" w:rsidRDefault="003F1ED1" w:rsidP="000672AE">
      <w:pPr>
        <w:spacing w:after="120"/>
        <w:rPr>
          <w:sz w:val="24"/>
          <w:szCs w:val="24"/>
        </w:rPr>
      </w:pPr>
      <w:r w:rsidRPr="003F1ED1">
        <w:rPr>
          <w:sz w:val="24"/>
          <w:szCs w:val="24"/>
        </w:rPr>
        <w:t xml:space="preserve">Your </w:t>
      </w:r>
      <w:r w:rsidR="00230D3E">
        <w:rPr>
          <w:sz w:val="24"/>
          <w:szCs w:val="24"/>
        </w:rPr>
        <w:t xml:space="preserve">supervisory </w:t>
      </w:r>
      <w:r w:rsidRPr="003F1ED1">
        <w:rPr>
          <w:sz w:val="24"/>
          <w:szCs w:val="24"/>
        </w:rPr>
        <w:t xml:space="preserve">committee meeting will </w:t>
      </w:r>
      <w:r w:rsidR="00FD4D33">
        <w:rPr>
          <w:sz w:val="24"/>
          <w:szCs w:val="24"/>
        </w:rPr>
        <w:t xml:space="preserve">typically </w:t>
      </w:r>
      <w:r w:rsidRPr="003F1ED1">
        <w:rPr>
          <w:sz w:val="24"/>
          <w:szCs w:val="24"/>
        </w:rPr>
        <w:t>begin with a short presentation (20 minutes max.)</w:t>
      </w:r>
      <w:r w:rsidR="001F3CDC">
        <w:rPr>
          <w:sz w:val="24"/>
          <w:szCs w:val="24"/>
        </w:rPr>
        <w:t xml:space="preserve"> unless scheduled immediately after a departmental seminar where your committee members have seen your progress</w:t>
      </w:r>
      <w:r w:rsidRPr="003F1ED1">
        <w:rPr>
          <w:sz w:val="24"/>
          <w:szCs w:val="24"/>
        </w:rPr>
        <w:t xml:space="preserve">.  This presentation should briefly re-introduce your project to the </w:t>
      </w:r>
      <w:r w:rsidR="00E7366F">
        <w:rPr>
          <w:sz w:val="24"/>
          <w:szCs w:val="24"/>
        </w:rPr>
        <w:t>c</w:t>
      </w:r>
      <w:r w:rsidRPr="003F1ED1">
        <w:rPr>
          <w:sz w:val="24"/>
          <w:szCs w:val="24"/>
        </w:rPr>
        <w:t xml:space="preserve">ommittee, give the hypothesis and experimental goals, the experimental progress to date and the </w:t>
      </w:r>
      <w:proofErr w:type="gramStart"/>
      <w:r w:rsidRPr="003F1ED1">
        <w:rPr>
          <w:sz w:val="24"/>
          <w:szCs w:val="24"/>
        </w:rPr>
        <w:t>future plans</w:t>
      </w:r>
      <w:proofErr w:type="gramEnd"/>
      <w:r w:rsidRPr="003F1ED1">
        <w:rPr>
          <w:sz w:val="24"/>
          <w:szCs w:val="24"/>
        </w:rPr>
        <w:t xml:space="preserve"> and milestones.  The </w:t>
      </w:r>
      <w:r w:rsidR="00E7366F">
        <w:rPr>
          <w:sz w:val="24"/>
          <w:szCs w:val="24"/>
        </w:rPr>
        <w:t>c</w:t>
      </w:r>
      <w:r w:rsidRPr="003F1ED1">
        <w:rPr>
          <w:sz w:val="24"/>
          <w:szCs w:val="24"/>
        </w:rPr>
        <w:t xml:space="preserve">ommittee will ask questions and give you feedback and make suggestions.  Normally these meetings run approximately </w:t>
      </w:r>
      <w:r w:rsidR="001F3CDC">
        <w:rPr>
          <w:sz w:val="24"/>
          <w:szCs w:val="24"/>
        </w:rPr>
        <w:t>30-</w:t>
      </w:r>
      <w:r w:rsidRPr="003F1ED1">
        <w:rPr>
          <w:sz w:val="24"/>
          <w:szCs w:val="24"/>
        </w:rPr>
        <w:t>90 minutes</w:t>
      </w:r>
      <w:r w:rsidR="001F3CDC">
        <w:rPr>
          <w:sz w:val="24"/>
          <w:szCs w:val="24"/>
        </w:rPr>
        <w:t xml:space="preserve"> depending on the agenda</w:t>
      </w:r>
      <w:r w:rsidRPr="003F1ED1">
        <w:rPr>
          <w:sz w:val="24"/>
          <w:szCs w:val="24"/>
        </w:rPr>
        <w:t>.</w:t>
      </w:r>
      <w:r w:rsidR="000672AE">
        <w:rPr>
          <w:sz w:val="24"/>
          <w:szCs w:val="24"/>
        </w:rPr>
        <w:t xml:space="preserve"> The </w:t>
      </w:r>
      <w:r w:rsidR="00E7366F">
        <w:rPr>
          <w:sz w:val="24"/>
          <w:szCs w:val="24"/>
        </w:rPr>
        <w:t>c</w:t>
      </w:r>
      <w:r w:rsidR="000672AE">
        <w:rPr>
          <w:sz w:val="24"/>
          <w:szCs w:val="24"/>
        </w:rPr>
        <w:t>ommittee must meet at least once a year.</w:t>
      </w:r>
    </w:p>
    <w:p w14:paraId="5513A72D" w14:textId="77777777" w:rsidR="003F1ED1" w:rsidRPr="003F1ED1" w:rsidRDefault="00FD4D33" w:rsidP="000672AE">
      <w:pPr>
        <w:pStyle w:val="Heading2"/>
      </w:pPr>
      <w:bookmarkStart w:id="48" w:name="_Toc477163565"/>
      <w:r>
        <w:t>Annual Progress Reports</w:t>
      </w:r>
      <w:bookmarkEnd w:id="48"/>
    </w:p>
    <w:p w14:paraId="6E014296" w14:textId="15EB0942" w:rsidR="007E18C1" w:rsidRDefault="003F1ED1" w:rsidP="000672AE">
      <w:pPr>
        <w:spacing w:after="120"/>
        <w:rPr>
          <w:sz w:val="24"/>
          <w:szCs w:val="24"/>
        </w:rPr>
      </w:pPr>
      <w:r w:rsidRPr="003F1ED1">
        <w:rPr>
          <w:sz w:val="24"/>
          <w:szCs w:val="24"/>
        </w:rPr>
        <w:t>A</w:t>
      </w:r>
      <w:r w:rsidR="000672AE">
        <w:rPr>
          <w:sz w:val="24"/>
          <w:szCs w:val="24"/>
        </w:rPr>
        <w:t>n</w:t>
      </w:r>
      <w:r w:rsidRPr="003F1ED1">
        <w:rPr>
          <w:sz w:val="24"/>
          <w:szCs w:val="24"/>
        </w:rPr>
        <w:t xml:space="preserve"> </w:t>
      </w:r>
      <w:r w:rsidR="000672AE">
        <w:rPr>
          <w:sz w:val="24"/>
          <w:szCs w:val="24"/>
        </w:rPr>
        <w:t>Annual Progress</w:t>
      </w:r>
      <w:r w:rsidRPr="003F1ED1">
        <w:rPr>
          <w:sz w:val="24"/>
          <w:szCs w:val="24"/>
        </w:rPr>
        <w:t xml:space="preserve"> Report </w:t>
      </w:r>
      <w:r w:rsidR="000672AE">
        <w:rPr>
          <w:sz w:val="24"/>
          <w:szCs w:val="24"/>
        </w:rPr>
        <w:t xml:space="preserve">form </w:t>
      </w:r>
      <w:r w:rsidRPr="003F1ED1">
        <w:rPr>
          <w:sz w:val="24"/>
          <w:szCs w:val="24"/>
        </w:rPr>
        <w:t xml:space="preserve">must be filed with the Departmental </w:t>
      </w:r>
      <w:r w:rsidR="00427410">
        <w:rPr>
          <w:sz w:val="24"/>
          <w:szCs w:val="24"/>
        </w:rPr>
        <w:t>Graduate Program Assistant</w:t>
      </w:r>
      <w:r w:rsidRPr="003F1ED1">
        <w:rPr>
          <w:sz w:val="24"/>
          <w:szCs w:val="24"/>
        </w:rPr>
        <w:t xml:space="preserve"> after each committee meeting, summarizing your academic and research progress and </w:t>
      </w:r>
      <w:proofErr w:type="gramStart"/>
      <w:r w:rsidRPr="003F1ED1">
        <w:rPr>
          <w:sz w:val="24"/>
          <w:szCs w:val="24"/>
        </w:rPr>
        <w:t>plans for the future</w:t>
      </w:r>
      <w:proofErr w:type="gramEnd"/>
      <w:r w:rsidRPr="003F1ED1">
        <w:rPr>
          <w:sz w:val="24"/>
          <w:szCs w:val="24"/>
        </w:rPr>
        <w:t xml:space="preserve">. </w:t>
      </w:r>
      <w:r w:rsidR="00FD4D33">
        <w:rPr>
          <w:sz w:val="24"/>
          <w:szCs w:val="24"/>
        </w:rPr>
        <w:t xml:space="preserve">This form is available </w:t>
      </w:r>
      <w:r w:rsidR="007E18C1">
        <w:rPr>
          <w:sz w:val="24"/>
          <w:szCs w:val="24"/>
        </w:rPr>
        <w:t xml:space="preserve">on the departmental web site. </w:t>
      </w:r>
      <w:hyperlink r:id="rId64" w:history="1">
        <w:r w:rsidR="001F3CDC" w:rsidRPr="003D2A5D">
          <w:rPr>
            <w:rStyle w:val="Hyperlink"/>
            <w:sz w:val="24"/>
            <w:szCs w:val="24"/>
          </w:rPr>
          <w:t>Annual Progress Report form</w:t>
        </w:r>
      </w:hyperlink>
      <w:r w:rsidR="001F3CDC">
        <w:rPr>
          <w:sz w:val="24"/>
          <w:szCs w:val="24"/>
        </w:rPr>
        <w:t xml:space="preserve"> </w:t>
      </w:r>
    </w:p>
    <w:p w14:paraId="41645B25" w14:textId="77777777" w:rsidR="003F1ED1" w:rsidRPr="003F1ED1" w:rsidRDefault="003F1ED1" w:rsidP="000672AE">
      <w:pPr>
        <w:spacing w:after="120"/>
        <w:rPr>
          <w:sz w:val="24"/>
          <w:szCs w:val="24"/>
        </w:rPr>
      </w:pPr>
      <w:r w:rsidRPr="003F1ED1">
        <w:rPr>
          <w:sz w:val="24"/>
          <w:szCs w:val="24"/>
        </w:rPr>
        <w:t xml:space="preserve">Your student file will be checked for </w:t>
      </w:r>
      <w:r w:rsidR="000672AE">
        <w:rPr>
          <w:sz w:val="24"/>
          <w:szCs w:val="24"/>
        </w:rPr>
        <w:t>these</w:t>
      </w:r>
      <w:r w:rsidRPr="003F1ED1">
        <w:rPr>
          <w:sz w:val="24"/>
          <w:szCs w:val="24"/>
        </w:rPr>
        <w:t xml:space="preserve"> Reports (1) prior to allotting Queen’s Graduate Awards and (2) prior to a defence. If no recent supervisory committee documentation is present, you will not be eligible to receive a Queen’s Graduate Award.  Defence committee members will also not be approved unle</w:t>
      </w:r>
      <w:r w:rsidR="000672AE">
        <w:rPr>
          <w:sz w:val="24"/>
          <w:szCs w:val="24"/>
        </w:rPr>
        <w:t xml:space="preserve">ss such documentation exists.  </w:t>
      </w:r>
    </w:p>
    <w:p w14:paraId="42096E96" w14:textId="77777777" w:rsidR="003F1ED1" w:rsidRPr="003F1ED1" w:rsidRDefault="003F1ED1" w:rsidP="000672AE">
      <w:pPr>
        <w:spacing w:after="120"/>
        <w:rPr>
          <w:sz w:val="24"/>
          <w:szCs w:val="24"/>
        </w:rPr>
      </w:pPr>
      <w:r w:rsidRPr="003F1ED1">
        <w:rPr>
          <w:sz w:val="24"/>
          <w:szCs w:val="24"/>
        </w:rPr>
        <w:t xml:space="preserve">On each report, your progress to date must be indicated as "Satisfactory", "Conditional" or "Unsatisfactory".  </w:t>
      </w:r>
    </w:p>
    <w:p w14:paraId="7EE449A7" w14:textId="77777777" w:rsidR="003F1ED1" w:rsidRPr="003F1ED1" w:rsidRDefault="003F1ED1" w:rsidP="000672AE">
      <w:pPr>
        <w:spacing w:after="120"/>
        <w:rPr>
          <w:sz w:val="24"/>
          <w:szCs w:val="24"/>
        </w:rPr>
      </w:pPr>
      <w:r w:rsidRPr="003F1ED1">
        <w:rPr>
          <w:sz w:val="24"/>
          <w:szCs w:val="24"/>
        </w:rPr>
        <w:t xml:space="preserve">"Satisfactory" indicates that the student has received a passing grade on graduate courses and that the thesis research is progressing well and on schedule.  </w:t>
      </w:r>
    </w:p>
    <w:p w14:paraId="16EA91B8" w14:textId="4255F87F" w:rsidR="003F1ED1" w:rsidRPr="003F1ED1" w:rsidRDefault="003F1ED1" w:rsidP="000672AE">
      <w:pPr>
        <w:spacing w:after="120"/>
        <w:rPr>
          <w:sz w:val="24"/>
          <w:szCs w:val="24"/>
        </w:rPr>
      </w:pPr>
      <w:r w:rsidRPr="003F1ED1">
        <w:rPr>
          <w:sz w:val="24"/>
          <w:szCs w:val="24"/>
        </w:rPr>
        <w:t>"Conditional" indicates that, due to course failure or</w:t>
      </w:r>
      <w:r w:rsidR="000672AE">
        <w:rPr>
          <w:sz w:val="24"/>
          <w:szCs w:val="24"/>
        </w:rPr>
        <w:t xml:space="preserve"> lack of research progress, the </w:t>
      </w:r>
      <w:r w:rsidRPr="003F1ED1">
        <w:rPr>
          <w:sz w:val="24"/>
          <w:szCs w:val="24"/>
        </w:rPr>
        <w:t>student is not performing at a level that would allow the planned program to be completed successfully within the expected period.  In such cases, another committee meeting must be held within four months to further evaluate the student's progress and to assess any conditions imposed at the previous meeting.  In some cases</w:t>
      </w:r>
      <w:r w:rsidR="0068739E">
        <w:rPr>
          <w:sz w:val="24"/>
          <w:szCs w:val="24"/>
        </w:rPr>
        <w:t>,</w:t>
      </w:r>
      <w:r w:rsidRPr="003F1ED1">
        <w:rPr>
          <w:sz w:val="24"/>
          <w:szCs w:val="24"/>
        </w:rPr>
        <w:t xml:space="preserve"> this follow up meeting might have to be delayed for up to eight months if a course </w:t>
      </w:r>
      <w:proofErr w:type="gramStart"/>
      <w:r w:rsidRPr="003F1ED1">
        <w:rPr>
          <w:sz w:val="24"/>
          <w:szCs w:val="24"/>
        </w:rPr>
        <w:t>has to</w:t>
      </w:r>
      <w:proofErr w:type="gramEnd"/>
      <w:r w:rsidRPr="003F1ED1">
        <w:rPr>
          <w:sz w:val="24"/>
          <w:szCs w:val="24"/>
        </w:rPr>
        <w:t xml:space="preserve"> be taken.  At this second meeting the student's progress must be deemed "Satisfactory" or a further meeting must be held within two months to further evaluate the students' progress.  At this time only a "Satisfactory" or "Unsatisfactory" rating can be given.  </w:t>
      </w:r>
    </w:p>
    <w:p w14:paraId="3FE4F1AC" w14:textId="772B06DC" w:rsidR="003F1ED1" w:rsidRPr="003F1ED1" w:rsidRDefault="003F1ED1" w:rsidP="000672AE">
      <w:pPr>
        <w:spacing w:after="120"/>
        <w:rPr>
          <w:sz w:val="24"/>
          <w:szCs w:val="24"/>
        </w:rPr>
      </w:pPr>
      <w:r w:rsidRPr="003F1ED1">
        <w:rPr>
          <w:sz w:val="24"/>
          <w:szCs w:val="24"/>
        </w:rPr>
        <w:t xml:space="preserve">An "Unsatisfactory" rating indicates that the student is not performing at the expected level.   Within two months, the student must have another </w:t>
      </w:r>
      <w:r w:rsidR="00E7366F">
        <w:rPr>
          <w:sz w:val="24"/>
          <w:szCs w:val="24"/>
        </w:rPr>
        <w:t>c</w:t>
      </w:r>
      <w:r w:rsidRPr="003F1ED1">
        <w:rPr>
          <w:sz w:val="24"/>
          <w:szCs w:val="24"/>
        </w:rPr>
        <w:t xml:space="preserve">ommittee meeting to determine his/her continuation in the program.  At this time, a student receiving a second "Unsatisfactory" rating will be asked </w:t>
      </w:r>
      <w:r w:rsidR="000672AE">
        <w:rPr>
          <w:sz w:val="24"/>
          <w:szCs w:val="24"/>
        </w:rPr>
        <w:t xml:space="preserve">to withdraw from the program.  </w:t>
      </w:r>
    </w:p>
    <w:p w14:paraId="4D18254E" w14:textId="77777777" w:rsidR="00407CB2" w:rsidRDefault="003F1ED1">
      <w:pPr>
        <w:rPr>
          <w:sz w:val="24"/>
          <w:szCs w:val="24"/>
        </w:rPr>
      </w:pPr>
      <w:r w:rsidRPr="003F1ED1">
        <w:rPr>
          <w:sz w:val="24"/>
          <w:szCs w:val="24"/>
        </w:rPr>
        <w:t>All "Conditional" and "Unsatisfactory" ratings from committee meetings will be brought to the attention of the Graduate Program Committee which may recommend further courses of action to the student and/or supervisory committee.  A copy of this report will also be made available to you.</w:t>
      </w:r>
    </w:p>
    <w:p w14:paraId="325C08AA" w14:textId="77777777" w:rsidR="00407CB2" w:rsidRPr="00407CB2" w:rsidRDefault="00407CB2" w:rsidP="00407CB2">
      <w:pPr>
        <w:pStyle w:val="Heading1"/>
      </w:pPr>
      <w:bookmarkStart w:id="49" w:name="_Toc477163566"/>
      <w:r w:rsidRPr="00407CB2">
        <w:lastRenderedPageBreak/>
        <w:t>PhD COMPREHENSIVE EXAMINATIONS</w:t>
      </w:r>
      <w:bookmarkEnd w:id="49"/>
    </w:p>
    <w:p w14:paraId="0FC527BE" w14:textId="77777777" w:rsidR="00407CB2" w:rsidRPr="00407CB2" w:rsidRDefault="00407CB2" w:rsidP="00407CB2">
      <w:pPr>
        <w:pStyle w:val="Heading2"/>
      </w:pPr>
      <w:bookmarkStart w:id="50" w:name="_Toc477163567"/>
      <w:r w:rsidRPr="00407CB2">
        <w:t>Aims</w:t>
      </w:r>
      <w:bookmarkEnd w:id="50"/>
    </w:p>
    <w:p w14:paraId="19927087" w14:textId="48B3273F" w:rsidR="00407CB2" w:rsidRPr="00407CB2" w:rsidRDefault="00407CB2" w:rsidP="00407CB2">
      <w:pPr>
        <w:spacing w:after="120"/>
        <w:rPr>
          <w:sz w:val="24"/>
          <w:szCs w:val="24"/>
        </w:rPr>
      </w:pPr>
      <w:r w:rsidRPr="00407CB2">
        <w:rPr>
          <w:sz w:val="24"/>
          <w:szCs w:val="24"/>
        </w:rPr>
        <w:t xml:space="preserve">The purpose of the PhD Comprehensive exam is to test your knowledge of your research area.  This knowledge should range from an in-depth comprehension of the specific details of your PhD project </w:t>
      </w:r>
      <w:r w:rsidR="00A72798">
        <w:rPr>
          <w:sz w:val="24"/>
          <w:szCs w:val="24"/>
        </w:rPr>
        <w:t xml:space="preserve">and the field, </w:t>
      </w:r>
      <w:r w:rsidRPr="00407CB2">
        <w:rPr>
          <w:sz w:val="24"/>
          <w:szCs w:val="24"/>
        </w:rPr>
        <w:t>to a general knowledge of the wider research area.  This general knowledge base should enable you to comprehend and discuss the broader implications of your research.</w:t>
      </w:r>
    </w:p>
    <w:p w14:paraId="21F3AFFB" w14:textId="77777777" w:rsidR="00407CB2" w:rsidRPr="00407CB2" w:rsidRDefault="00407CB2" w:rsidP="00407CB2">
      <w:pPr>
        <w:pStyle w:val="Heading2"/>
      </w:pPr>
      <w:bookmarkStart w:id="51" w:name="_Toc477163568"/>
      <w:r w:rsidRPr="00407CB2">
        <w:t>Timing</w:t>
      </w:r>
      <w:bookmarkEnd w:id="51"/>
    </w:p>
    <w:p w14:paraId="1CB2E7DC" w14:textId="4549CE62" w:rsidR="00407CB2" w:rsidRPr="00407CB2" w:rsidRDefault="00407CB2" w:rsidP="00407CB2">
      <w:pPr>
        <w:spacing w:after="120"/>
        <w:rPr>
          <w:sz w:val="24"/>
          <w:szCs w:val="24"/>
        </w:rPr>
      </w:pPr>
      <w:r w:rsidRPr="00407CB2">
        <w:rPr>
          <w:sz w:val="24"/>
          <w:szCs w:val="24"/>
        </w:rPr>
        <w:t xml:space="preserve">Student will take the PhD comprehensive </w:t>
      </w:r>
      <w:r w:rsidR="002B1340">
        <w:rPr>
          <w:sz w:val="24"/>
          <w:szCs w:val="24"/>
        </w:rPr>
        <w:t xml:space="preserve">normally </w:t>
      </w:r>
      <w:r w:rsidRPr="00407CB2">
        <w:rPr>
          <w:sz w:val="24"/>
          <w:szCs w:val="24"/>
        </w:rPr>
        <w:t xml:space="preserve">within </w:t>
      </w:r>
      <w:r w:rsidR="00D33669">
        <w:rPr>
          <w:sz w:val="24"/>
          <w:szCs w:val="24"/>
        </w:rPr>
        <w:t>2</w:t>
      </w:r>
      <w:r w:rsidR="00544943">
        <w:rPr>
          <w:sz w:val="24"/>
          <w:szCs w:val="24"/>
        </w:rPr>
        <w:t>4</w:t>
      </w:r>
      <w:r w:rsidR="00D33669" w:rsidRPr="00407CB2">
        <w:rPr>
          <w:sz w:val="24"/>
          <w:szCs w:val="24"/>
        </w:rPr>
        <w:t xml:space="preserve"> </w:t>
      </w:r>
      <w:r w:rsidRPr="00407CB2">
        <w:rPr>
          <w:sz w:val="24"/>
          <w:szCs w:val="24"/>
        </w:rPr>
        <w:t>months of entering the PhD program.</w:t>
      </w:r>
      <w:r w:rsidR="00CD6A50">
        <w:rPr>
          <w:sz w:val="24"/>
          <w:szCs w:val="24"/>
        </w:rPr>
        <w:t xml:space="preserve">  </w:t>
      </w:r>
    </w:p>
    <w:p w14:paraId="167594D4" w14:textId="77777777" w:rsidR="00407CB2" w:rsidRPr="00407CB2" w:rsidRDefault="00407CB2" w:rsidP="00407CB2">
      <w:pPr>
        <w:pStyle w:val="Heading2"/>
      </w:pPr>
      <w:bookmarkStart w:id="52" w:name="_Toc477163569"/>
      <w:r w:rsidRPr="00407CB2">
        <w:t>Procedure</w:t>
      </w:r>
      <w:bookmarkEnd w:id="52"/>
    </w:p>
    <w:p w14:paraId="37DB3B71" w14:textId="5B462F7E" w:rsidR="00407CB2" w:rsidRPr="00407CB2" w:rsidRDefault="00CD6A50" w:rsidP="00407CB2">
      <w:pPr>
        <w:spacing w:after="120"/>
        <w:rPr>
          <w:sz w:val="24"/>
          <w:szCs w:val="24"/>
        </w:rPr>
      </w:pPr>
      <w:r>
        <w:rPr>
          <w:sz w:val="24"/>
          <w:szCs w:val="24"/>
        </w:rPr>
        <w:t>T</w:t>
      </w:r>
      <w:r w:rsidR="00407CB2" w:rsidRPr="00407CB2">
        <w:rPr>
          <w:sz w:val="24"/>
          <w:szCs w:val="24"/>
        </w:rPr>
        <w:t>he PhD comprehensive exam will be based upon a written document entitled “PhD Comprehensive</w:t>
      </w:r>
      <w:r w:rsidR="00FD3E3E">
        <w:rPr>
          <w:sz w:val="24"/>
          <w:szCs w:val="24"/>
        </w:rPr>
        <w:t>: Written Report” (see below) that is based upon the students PhD thesis project.</w:t>
      </w:r>
      <w:r w:rsidR="00407CB2">
        <w:rPr>
          <w:sz w:val="24"/>
          <w:szCs w:val="24"/>
        </w:rPr>
        <w:t xml:space="preserve"> </w:t>
      </w:r>
      <w:r w:rsidR="00FD3E3E">
        <w:rPr>
          <w:sz w:val="24"/>
          <w:szCs w:val="24"/>
        </w:rPr>
        <w:t xml:space="preserve"> A twenty</w:t>
      </w:r>
      <w:r w:rsidR="0068739E">
        <w:rPr>
          <w:sz w:val="24"/>
          <w:szCs w:val="24"/>
        </w:rPr>
        <w:t>-</w:t>
      </w:r>
      <w:r w:rsidR="00FD3E3E">
        <w:rPr>
          <w:sz w:val="24"/>
          <w:szCs w:val="24"/>
        </w:rPr>
        <w:t>minute presentation of this proposal will be followed by an oral examination of approximately 90 minutes.</w:t>
      </w:r>
    </w:p>
    <w:p w14:paraId="70844141" w14:textId="77777777" w:rsidR="00407CB2" w:rsidRPr="00407CB2" w:rsidRDefault="00407CB2" w:rsidP="00407CB2">
      <w:pPr>
        <w:pStyle w:val="Heading2"/>
      </w:pPr>
      <w:bookmarkStart w:id="53" w:name="_Toc477163570"/>
      <w:r w:rsidRPr="00407CB2">
        <w:t>Timeline</w:t>
      </w:r>
      <w:bookmarkEnd w:id="53"/>
    </w:p>
    <w:p w14:paraId="1CC84756" w14:textId="257AD030" w:rsidR="00407CB2" w:rsidRPr="00407CB2" w:rsidRDefault="00CD6A50" w:rsidP="00407CB2">
      <w:pPr>
        <w:spacing w:after="120"/>
        <w:rPr>
          <w:sz w:val="24"/>
          <w:szCs w:val="24"/>
        </w:rPr>
      </w:pPr>
      <w:bookmarkStart w:id="54" w:name="_Hlk515453314"/>
      <w:r>
        <w:rPr>
          <w:sz w:val="24"/>
          <w:szCs w:val="24"/>
        </w:rPr>
        <w:t>S</w:t>
      </w:r>
      <w:r w:rsidR="00407CB2" w:rsidRPr="00407CB2">
        <w:rPr>
          <w:sz w:val="24"/>
          <w:szCs w:val="24"/>
        </w:rPr>
        <w:t>ix weeks prior</w:t>
      </w:r>
      <w:r w:rsidR="009A28A9">
        <w:rPr>
          <w:sz w:val="24"/>
          <w:szCs w:val="24"/>
        </w:rPr>
        <w:t xml:space="preserve"> to the proposed exam date,</w:t>
      </w:r>
      <w:r w:rsidR="00407CB2" w:rsidRPr="00407CB2">
        <w:rPr>
          <w:sz w:val="24"/>
          <w:szCs w:val="24"/>
        </w:rPr>
        <w:t xml:space="preserve"> the </w:t>
      </w:r>
      <w:r>
        <w:rPr>
          <w:sz w:val="24"/>
          <w:szCs w:val="24"/>
        </w:rPr>
        <w:t xml:space="preserve">student and supervisor will provide the Graduate Program Assistant </w:t>
      </w:r>
      <w:r w:rsidR="00A72798">
        <w:rPr>
          <w:sz w:val="24"/>
          <w:szCs w:val="24"/>
        </w:rPr>
        <w:t>(</w:t>
      </w:r>
      <w:hyperlink r:id="rId65" w:history="1">
        <w:r w:rsidR="00A72798" w:rsidRPr="00D459E1">
          <w:rPr>
            <w:rStyle w:val="Hyperlink"/>
            <w:sz w:val="24"/>
            <w:szCs w:val="24"/>
          </w:rPr>
          <w:t>mark.andrews@queeensu.ca</w:t>
        </w:r>
      </w:hyperlink>
      <w:r w:rsidR="00A72798">
        <w:rPr>
          <w:sz w:val="24"/>
          <w:szCs w:val="24"/>
        </w:rPr>
        <w:t xml:space="preserve">) </w:t>
      </w:r>
      <w:r>
        <w:rPr>
          <w:sz w:val="24"/>
          <w:szCs w:val="24"/>
        </w:rPr>
        <w:t xml:space="preserve">with a proposed </w:t>
      </w:r>
      <w:r w:rsidR="00407CB2" w:rsidRPr="00407CB2">
        <w:rPr>
          <w:sz w:val="24"/>
          <w:szCs w:val="24"/>
        </w:rPr>
        <w:t xml:space="preserve">date </w:t>
      </w:r>
      <w:r>
        <w:rPr>
          <w:sz w:val="24"/>
          <w:szCs w:val="24"/>
        </w:rPr>
        <w:t>of t</w:t>
      </w:r>
      <w:r w:rsidR="00FD3E3E">
        <w:rPr>
          <w:sz w:val="24"/>
          <w:szCs w:val="24"/>
        </w:rPr>
        <w:t xml:space="preserve">he defence, the names of </w:t>
      </w:r>
      <w:r>
        <w:rPr>
          <w:sz w:val="24"/>
          <w:szCs w:val="24"/>
        </w:rPr>
        <w:t>three</w:t>
      </w:r>
      <w:r w:rsidR="00407CB2" w:rsidRPr="00407CB2">
        <w:rPr>
          <w:sz w:val="24"/>
          <w:szCs w:val="24"/>
        </w:rPr>
        <w:t xml:space="preserve"> suggested </w:t>
      </w:r>
      <w:r>
        <w:rPr>
          <w:sz w:val="24"/>
          <w:szCs w:val="24"/>
        </w:rPr>
        <w:t>external examiners</w:t>
      </w:r>
      <w:r w:rsidR="00A72798">
        <w:rPr>
          <w:sz w:val="24"/>
          <w:szCs w:val="24"/>
        </w:rPr>
        <w:t xml:space="preserve"> </w:t>
      </w:r>
      <w:r w:rsidR="00A72798" w:rsidRPr="00803CA9">
        <w:rPr>
          <w:sz w:val="24"/>
          <w:szCs w:val="24"/>
        </w:rPr>
        <w:t>(from outside the Department of Pathology and Molecular Medicine but within Health Sciences</w:t>
      </w:r>
      <w:r w:rsidR="00A72798">
        <w:rPr>
          <w:sz w:val="24"/>
          <w:szCs w:val="24"/>
        </w:rPr>
        <w:t>; listed in order of preference</w:t>
      </w:r>
      <w:r w:rsidR="00A72798" w:rsidRPr="00803CA9">
        <w:rPr>
          <w:sz w:val="24"/>
          <w:szCs w:val="24"/>
        </w:rPr>
        <w:t>)</w:t>
      </w:r>
      <w:r>
        <w:rPr>
          <w:sz w:val="24"/>
          <w:szCs w:val="24"/>
        </w:rPr>
        <w:t>,</w:t>
      </w:r>
      <w:r w:rsidR="00407CB2" w:rsidRPr="00407CB2">
        <w:rPr>
          <w:sz w:val="24"/>
          <w:szCs w:val="24"/>
        </w:rPr>
        <w:t xml:space="preserve"> and the comprehensive proposal topic/title</w:t>
      </w:r>
      <w:r w:rsidR="00A72798">
        <w:rPr>
          <w:sz w:val="24"/>
          <w:szCs w:val="24"/>
        </w:rPr>
        <w:t xml:space="preserve">.  </w:t>
      </w:r>
      <w:r w:rsidR="00407CB2" w:rsidRPr="00407CB2">
        <w:rPr>
          <w:sz w:val="24"/>
          <w:szCs w:val="24"/>
        </w:rPr>
        <w:t xml:space="preserve">Once the </w:t>
      </w:r>
      <w:r w:rsidR="00CD321F">
        <w:rPr>
          <w:sz w:val="24"/>
          <w:szCs w:val="24"/>
        </w:rPr>
        <w:t>list of potential external examiners</w:t>
      </w:r>
      <w:r w:rsidR="00407CB2" w:rsidRPr="00407CB2">
        <w:rPr>
          <w:sz w:val="24"/>
          <w:szCs w:val="24"/>
        </w:rPr>
        <w:t xml:space="preserve"> is approved</w:t>
      </w:r>
      <w:r w:rsidR="00A72798">
        <w:rPr>
          <w:sz w:val="24"/>
          <w:szCs w:val="24"/>
        </w:rPr>
        <w:t xml:space="preserve"> by the Graduate Program Committee</w:t>
      </w:r>
      <w:r w:rsidR="00407CB2" w:rsidRPr="00407CB2">
        <w:rPr>
          <w:sz w:val="24"/>
          <w:szCs w:val="24"/>
        </w:rPr>
        <w:t xml:space="preserve">, the </w:t>
      </w:r>
      <w:r w:rsidR="00427410">
        <w:rPr>
          <w:sz w:val="24"/>
          <w:szCs w:val="24"/>
        </w:rPr>
        <w:t>Graduate Program Assistant</w:t>
      </w:r>
      <w:r w:rsidR="00407CB2" w:rsidRPr="00407CB2">
        <w:rPr>
          <w:sz w:val="24"/>
          <w:szCs w:val="24"/>
        </w:rPr>
        <w:t xml:space="preserve"> will </w:t>
      </w:r>
      <w:r w:rsidR="00CD321F">
        <w:rPr>
          <w:sz w:val="24"/>
          <w:szCs w:val="24"/>
        </w:rPr>
        <w:t xml:space="preserve">approach these individuals in the order specified along </w:t>
      </w:r>
      <w:r w:rsidR="0037200D">
        <w:rPr>
          <w:sz w:val="24"/>
          <w:szCs w:val="24"/>
        </w:rPr>
        <w:t xml:space="preserve">with </w:t>
      </w:r>
      <w:r w:rsidR="00CD321F">
        <w:rPr>
          <w:sz w:val="24"/>
          <w:szCs w:val="24"/>
        </w:rPr>
        <w:t xml:space="preserve">the members of the supervisory committee to </w:t>
      </w:r>
      <w:r w:rsidR="00407CB2" w:rsidRPr="00407CB2">
        <w:rPr>
          <w:sz w:val="24"/>
          <w:szCs w:val="24"/>
        </w:rPr>
        <w:t xml:space="preserve">arrange a specific date/time for the oral examination and confirm the </w:t>
      </w:r>
      <w:r w:rsidR="00407CB2">
        <w:rPr>
          <w:sz w:val="24"/>
          <w:szCs w:val="24"/>
        </w:rPr>
        <w:t>details with everyone involved.</w:t>
      </w:r>
    </w:p>
    <w:p w14:paraId="4A65774C" w14:textId="0641FBC1" w:rsidR="00407CB2" w:rsidRDefault="00407CB2" w:rsidP="00407CB2">
      <w:pPr>
        <w:rPr>
          <w:sz w:val="24"/>
          <w:szCs w:val="24"/>
        </w:rPr>
      </w:pPr>
      <w:r w:rsidRPr="00407CB2">
        <w:rPr>
          <w:sz w:val="24"/>
          <w:szCs w:val="24"/>
        </w:rPr>
        <w:t xml:space="preserve">At least </w:t>
      </w:r>
      <w:r w:rsidR="00CD321F">
        <w:rPr>
          <w:sz w:val="24"/>
          <w:szCs w:val="24"/>
        </w:rPr>
        <w:t>ten working days</w:t>
      </w:r>
      <w:r w:rsidRPr="00407CB2">
        <w:rPr>
          <w:sz w:val="24"/>
          <w:szCs w:val="24"/>
        </w:rPr>
        <w:t xml:space="preserve"> prior to the defence date</w:t>
      </w:r>
      <w:r w:rsidR="00CD321F">
        <w:rPr>
          <w:sz w:val="24"/>
          <w:szCs w:val="24"/>
        </w:rPr>
        <w:t>,</w:t>
      </w:r>
      <w:r w:rsidRPr="00407CB2">
        <w:rPr>
          <w:sz w:val="24"/>
          <w:szCs w:val="24"/>
        </w:rPr>
        <w:t xml:space="preserve"> the written proposal must be circulated to all members of the Comprehensive Examining Committee.</w:t>
      </w:r>
      <w:bookmarkEnd w:id="54"/>
      <w:r w:rsidRPr="00407CB2">
        <w:rPr>
          <w:sz w:val="24"/>
          <w:szCs w:val="24"/>
        </w:rPr>
        <w:t xml:space="preserve">  </w:t>
      </w:r>
      <w:r w:rsidR="00CD321F">
        <w:rPr>
          <w:sz w:val="24"/>
          <w:szCs w:val="24"/>
        </w:rPr>
        <w:t>Examiner</w:t>
      </w:r>
      <w:r w:rsidR="00067D82">
        <w:rPr>
          <w:sz w:val="24"/>
          <w:szCs w:val="24"/>
        </w:rPr>
        <w:t>s</w:t>
      </w:r>
      <w:r w:rsidRPr="00407CB2">
        <w:rPr>
          <w:sz w:val="24"/>
          <w:szCs w:val="24"/>
        </w:rPr>
        <w:t xml:space="preserve"> will advise the </w:t>
      </w:r>
      <w:r w:rsidR="00FD3E3E">
        <w:rPr>
          <w:sz w:val="24"/>
          <w:szCs w:val="24"/>
        </w:rPr>
        <w:t xml:space="preserve">Graduate Program Assistant </w:t>
      </w:r>
      <w:r w:rsidRPr="00407CB2">
        <w:rPr>
          <w:sz w:val="24"/>
          <w:szCs w:val="24"/>
        </w:rPr>
        <w:t xml:space="preserve">at least three days prior to the oral examination </w:t>
      </w:r>
      <w:r w:rsidR="00CD321F">
        <w:rPr>
          <w:sz w:val="24"/>
          <w:szCs w:val="24"/>
        </w:rPr>
        <w:t>if</w:t>
      </w:r>
      <w:r w:rsidR="00CD321F" w:rsidRPr="00407CB2">
        <w:rPr>
          <w:sz w:val="24"/>
          <w:szCs w:val="24"/>
        </w:rPr>
        <w:t xml:space="preserve"> </w:t>
      </w:r>
      <w:r w:rsidRPr="00407CB2">
        <w:rPr>
          <w:sz w:val="24"/>
          <w:szCs w:val="24"/>
        </w:rPr>
        <w:t>the written proposal is a "Fail".  You will be informed whether the oral examination should proceed based on the written component of the proposal.</w:t>
      </w:r>
    </w:p>
    <w:p w14:paraId="319E7C45" w14:textId="77777777" w:rsidR="00407CB2" w:rsidRDefault="00407CB2" w:rsidP="00407CB2">
      <w:pPr>
        <w:pStyle w:val="Heading2"/>
      </w:pPr>
      <w:bookmarkStart w:id="55" w:name="_Toc477163571"/>
      <w:r>
        <w:t>Composition of the Committee</w:t>
      </w:r>
      <w:bookmarkEnd w:id="55"/>
    </w:p>
    <w:p w14:paraId="28123EDB" w14:textId="52263E72" w:rsidR="00407CB2" w:rsidRPr="00803CA9" w:rsidRDefault="00107F08" w:rsidP="00407CB2">
      <w:pPr>
        <w:rPr>
          <w:sz w:val="24"/>
          <w:szCs w:val="24"/>
        </w:rPr>
      </w:pPr>
      <w:r w:rsidRPr="00803CA9">
        <w:rPr>
          <w:sz w:val="24"/>
          <w:szCs w:val="24"/>
        </w:rPr>
        <w:t xml:space="preserve">The </w:t>
      </w:r>
      <w:r w:rsidR="00E7366F">
        <w:rPr>
          <w:sz w:val="24"/>
          <w:szCs w:val="24"/>
        </w:rPr>
        <w:t>c</w:t>
      </w:r>
      <w:r w:rsidRPr="00803CA9">
        <w:rPr>
          <w:sz w:val="24"/>
          <w:szCs w:val="24"/>
        </w:rPr>
        <w:t>ommittee will be comprised of the Super</w:t>
      </w:r>
      <w:r w:rsidR="00FD3E3E">
        <w:rPr>
          <w:sz w:val="24"/>
          <w:szCs w:val="24"/>
        </w:rPr>
        <w:t>visory Committee</w:t>
      </w:r>
      <w:r w:rsidR="00CD321F">
        <w:rPr>
          <w:sz w:val="24"/>
          <w:szCs w:val="24"/>
        </w:rPr>
        <w:t xml:space="preserve"> </w:t>
      </w:r>
      <w:r w:rsidR="00CD321F" w:rsidRPr="00372E2C">
        <w:rPr>
          <w:sz w:val="24"/>
          <w:szCs w:val="24"/>
        </w:rPr>
        <w:t>and</w:t>
      </w:r>
      <w:r w:rsidR="00FD3E3E" w:rsidRPr="00372E2C">
        <w:rPr>
          <w:sz w:val="24"/>
          <w:szCs w:val="24"/>
        </w:rPr>
        <w:t xml:space="preserve"> </w:t>
      </w:r>
      <w:r w:rsidR="00FD3E3E" w:rsidRPr="00D90906">
        <w:rPr>
          <w:sz w:val="24"/>
          <w:szCs w:val="24"/>
        </w:rPr>
        <w:t xml:space="preserve">one </w:t>
      </w:r>
      <w:r w:rsidR="00F9430D" w:rsidRPr="00D90906">
        <w:rPr>
          <w:sz w:val="24"/>
          <w:szCs w:val="24"/>
        </w:rPr>
        <w:t>additional examiner</w:t>
      </w:r>
      <w:r w:rsidR="00CD321F" w:rsidRPr="00372E2C">
        <w:rPr>
          <w:sz w:val="24"/>
          <w:szCs w:val="24"/>
        </w:rPr>
        <w:t>, with a</w:t>
      </w:r>
      <w:r w:rsidRPr="00372E2C">
        <w:rPr>
          <w:sz w:val="24"/>
          <w:szCs w:val="24"/>
        </w:rPr>
        <w:t xml:space="preserve"> faculty</w:t>
      </w:r>
      <w:r w:rsidRPr="00803CA9">
        <w:rPr>
          <w:sz w:val="24"/>
          <w:szCs w:val="24"/>
        </w:rPr>
        <w:t xml:space="preserve"> member of the Graduate Program Committee </w:t>
      </w:r>
      <w:r w:rsidR="00CD321F">
        <w:rPr>
          <w:sz w:val="24"/>
          <w:szCs w:val="24"/>
        </w:rPr>
        <w:t>serving</w:t>
      </w:r>
      <w:r w:rsidRPr="00803CA9">
        <w:rPr>
          <w:sz w:val="24"/>
          <w:szCs w:val="24"/>
        </w:rPr>
        <w:t xml:space="preserve"> as the Chair.</w:t>
      </w:r>
    </w:p>
    <w:p w14:paraId="5F021E97" w14:textId="77777777" w:rsidR="00107F08" w:rsidRDefault="00107F08">
      <w:pPr>
        <w:rPr>
          <w:sz w:val="24"/>
          <w:szCs w:val="24"/>
        </w:rPr>
      </w:pPr>
      <w:r>
        <w:rPr>
          <w:sz w:val="24"/>
          <w:szCs w:val="24"/>
        </w:rPr>
        <w:br w:type="page"/>
      </w:r>
    </w:p>
    <w:p w14:paraId="6F5C682F" w14:textId="77777777" w:rsidR="00407CB2" w:rsidRPr="00107F08" w:rsidRDefault="00407CB2" w:rsidP="00107F08">
      <w:pPr>
        <w:pStyle w:val="Heading2"/>
      </w:pPr>
      <w:bookmarkStart w:id="56" w:name="_Toc477163572"/>
      <w:r w:rsidRPr="00407CB2">
        <w:lastRenderedPageBreak/>
        <w:t>Evaluation Process</w:t>
      </w:r>
      <w:bookmarkEnd w:id="56"/>
    </w:p>
    <w:p w14:paraId="4715D167" w14:textId="77777777" w:rsidR="00407CB2" w:rsidRPr="00107F08" w:rsidRDefault="00407CB2" w:rsidP="00107F08">
      <w:pPr>
        <w:spacing w:after="120"/>
        <w:rPr>
          <w:sz w:val="24"/>
          <w:szCs w:val="24"/>
          <w:u w:val="single"/>
        </w:rPr>
      </w:pPr>
      <w:r w:rsidRPr="00107F08">
        <w:rPr>
          <w:sz w:val="24"/>
          <w:szCs w:val="24"/>
          <w:u w:val="single"/>
        </w:rPr>
        <w:t xml:space="preserve">Written </w:t>
      </w:r>
      <w:r w:rsidR="001E2469">
        <w:rPr>
          <w:sz w:val="24"/>
          <w:szCs w:val="24"/>
          <w:u w:val="single"/>
        </w:rPr>
        <w:t>Component</w:t>
      </w:r>
    </w:p>
    <w:p w14:paraId="3B797A92" w14:textId="1571FB9D" w:rsidR="0025263C" w:rsidRDefault="00407CB2" w:rsidP="00107F08">
      <w:pPr>
        <w:spacing w:after="120"/>
        <w:rPr>
          <w:sz w:val="24"/>
          <w:szCs w:val="24"/>
        </w:rPr>
      </w:pPr>
      <w:r w:rsidRPr="00407CB2">
        <w:rPr>
          <w:sz w:val="24"/>
          <w:szCs w:val="24"/>
        </w:rPr>
        <w:t xml:space="preserve">Any concerns regarding the written component of the PhD Comprehensive must be reported by examiners to the </w:t>
      </w:r>
      <w:r w:rsidR="00FD3E3E">
        <w:rPr>
          <w:sz w:val="24"/>
          <w:szCs w:val="24"/>
        </w:rPr>
        <w:t>Graduate Program Assistant</w:t>
      </w:r>
      <w:r w:rsidR="00FD3E3E" w:rsidRPr="00407CB2">
        <w:rPr>
          <w:sz w:val="24"/>
          <w:szCs w:val="24"/>
        </w:rPr>
        <w:t xml:space="preserve"> </w:t>
      </w:r>
      <w:r w:rsidRPr="00407CB2">
        <w:rPr>
          <w:sz w:val="24"/>
          <w:szCs w:val="24"/>
        </w:rPr>
        <w:t>at least three working days prior to the oral examination date. If two or more examiners independently give a ‘</w:t>
      </w:r>
      <w:r w:rsidR="0025263C">
        <w:rPr>
          <w:sz w:val="24"/>
          <w:szCs w:val="24"/>
        </w:rPr>
        <w:t>F</w:t>
      </w:r>
      <w:r w:rsidRPr="00407CB2">
        <w:rPr>
          <w:sz w:val="24"/>
          <w:szCs w:val="24"/>
        </w:rPr>
        <w:t xml:space="preserve">ail’ decision to the written component, the oral exam will not take place. </w:t>
      </w:r>
      <w:r w:rsidR="001309D9" w:rsidRPr="00407CB2">
        <w:rPr>
          <w:sz w:val="24"/>
          <w:szCs w:val="24"/>
        </w:rPr>
        <w:t xml:space="preserve">The </w:t>
      </w:r>
      <w:r w:rsidR="001309D9">
        <w:rPr>
          <w:sz w:val="24"/>
          <w:szCs w:val="24"/>
        </w:rPr>
        <w:t>Graduate Program Director</w:t>
      </w:r>
      <w:r w:rsidR="001309D9" w:rsidRPr="00407CB2">
        <w:rPr>
          <w:sz w:val="24"/>
          <w:szCs w:val="24"/>
        </w:rPr>
        <w:t xml:space="preserve"> will inform the candidate that the exam is postponed</w:t>
      </w:r>
      <w:r w:rsidR="001309D9">
        <w:rPr>
          <w:sz w:val="24"/>
          <w:szCs w:val="24"/>
        </w:rPr>
        <w:t>,</w:t>
      </w:r>
      <w:r w:rsidR="001309D9" w:rsidRPr="00407CB2">
        <w:rPr>
          <w:sz w:val="24"/>
          <w:szCs w:val="24"/>
        </w:rPr>
        <w:t xml:space="preserve"> and a resubmission of t</w:t>
      </w:r>
      <w:r w:rsidR="001309D9">
        <w:rPr>
          <w:sz w:val="24"/>
          <w:szCs w:val="24"/>
        </w:rPr>
        <w:t xml:space="preserve">he proposal will be requested. </w:t>
      </w:r>
      <w:r w:rsidR="00107F08">
        <w:rPr>
          <w:sz w:val="24"/>
          <w:szCs w:val="24"/>
        </w:rPr>
        <w:t>If there is no response from a</w:t>
      </w:r>
      <w:r w:rsidR="0025263C">
        <w:rPr>
          <w:sz w:val="24"/>
          <w:szCs w:val="24"/>
        </w:rPr>
        <w:t>ny</w:t>
      </w:r>
      <w:r w:rsidR="00107F08">
        <w:rPr>
          <w:sz w:val="24"/>
          <w:szCs w:val="24"/>
        </w:rPr>
        <w:t xml:space="preserve"> </w:t>
      </w:r>
      <w:r w:rsidR="00E7366F">
        <w:rPr>
          <w:sz w:val="24"/>
          <w:szCs w:val="24"/>
        </w:rPr>
        <w:t>c</w:t>
      </w:r>
      <w:r w:rsidR="00107F08">
        <w:rPr>
          <w:sz w:val="24"/>
          <w:szCs w:val="24"/>
        </w:rPr>
        <w:t xml:space="preserve">ommittee member, it is assumed that </w:t>
      </w:r>
      <w:r w:rsidR="001309D9">
        <w:rPr>
          <w:sz w:val="24"/>
          <w:szCs w:val="24"/>
        </w:rPr>
        <w:t>all examiners consider the written component a “Pass”, and the student will be informed that the exam will proceed.</w:t>
      </w:r>
    </w:p>
    <w:p w14:paraId="13036DF1" w14:textId="77777777" w:rsidR="001309D9" w:rsidRDefault="001309D9" w:rsidP="00107F08">
      <w:pPr>
        <w:spacing w:after="120"/>
        <w:rPr>
          <w:sz w:val="24"/>
          <w:szCs w:val="24"/>
        </w:rPr>
      </w:pPr>
    </w:p>
    <w:p w14:paraId="03114319" w14:textId="77777777" w:rsidR="00407CB2" w:rsidRPr="00107F08" w:rsidRDefault="00407CB2" w:rsidP="00107F08">
      <w:pPr>
        <w:spacing w:after="120"/>
        <w:rPr>
          <w:sz w:val="24"/>
          <w:szCs w:val="24"/>
          <w:u w:val="single"/>
        </w:rPr>
      </w:pPr>
      <w:r w:rsidRPr="00107F08">
        <w:rPr>
          <w:sz w:val="24"/>
          <w:szCs w:val="24"/>
          <w:u w:val="single"/>
        </w:rPr>
        <w:t>Oral Examination</w:t>
      </w:r>
    </w:p>
    <w:p w14:paraId="4847D2B3" w14:textId="77777777" w:rsidR="00407CB2" w:rsidRPr="00407CB2" w:rsidRDefault="00107F08" w:rsidP="00107F08">
      <w:pPr>
        <w:spacing w:after="120"/>
        <w:rPr>
          <w:sz w:val="24"/>
          <w:szCs w:val="24"/>
        </w:rPr>
      </w:pPr>
      <w:r>
        <w:rPr>
          <w:sz w:val="24"/>
          <w:szCs w:val="24"/>
        </w:rPr>
        <w:t>The Chair</w:t>
      </w:r>
      <w:r w:rsidR="00FD3E3E">
        <w:rPr>
          <w:sz w:val="24"/>
          <w:szCs w:val="24"/>
        </w:rPr>
        <w:t xml:space="preserve"> (Graduate Program Director or delegate) </w:t>
      </w:r>
      <w:r>
        <w:rPr>
          <w:sz w:val="24"/>
          <w:szCs w:val="24"/>
        </w:rPr>
        <w:t>is</w:t>
      </w:r>
      <w:r w:rsidR="00407CB2" w:rsidRPr="00407CB2">
        <w:rPr>
          <w:sz w:val="24"/>
          <w:szCs w:val="24"/>
        </w:rPr>
        <w:t xml:space="preserve"> provided with a document outlining the procedures for conducting a PhD Comprehensive examination. The role of the Chair is that of an impartial observer who will ensure that the examination proceeds fairly. The Chair may pose a few relevant questions but is not part of the evaluating group. </w:t>
      </w:r>
    </w:p>
    <w:p w14:paraId="066AF4D9" w14:textId="385AA1C6" w:rsidR="00407CB2" w:rsidRPr="00407CB2" w:rsidRDefault="00407CB2" w:rsidP="00107F08">
      <w:pPr>
        <w:spacing w:after="120"/>
        <w:rPr>
          <w:sz w:val="24"/>
          <w:szCs w:val="24"/>
        </w:rPr>
      </w:pPr>
      <w:r w:rsidRPr="00407CB2">
        <w:rPr>
          <w:sz w:val="24"/>
          <w:szCs w:val="24"/>
        </w:rPr>
        <w:t>The oral exam will consist of a 20</w:t>
      </w:r>
      <w:r w:rsidR="0068739E">
        <w:rPr>
          <w:sz w:val="24"/>
          <w:szCs w:val="24"/>
        </w:rPr>
        <w:t>-</w:t>
      </w:r>
      <w:r w:rsidRPr="00407CB2">
        <w:rPr>
          <w:sz w:val="24"/>
          <w:szCs w:val="24"/>
        </w:rPr>
        <w:t>minute presentation, followed by two rounds of questions totaling a maximum of 90 minutes. Normally this will consist of a first round of questions lasting up to a maximum of 20 minutes per examiner, followed by a second round lasting up to a maximum of 10 minutes per examiner.</w:t>
      </w:r>
    </w:p>
    <w:p w14:paraId="3FB9946E" w14:textId="07198E54" w:rsidR="00407CB2" w:rsidRDefault="00407CB2" w:rsidP="00107F08">
      <w:pPr>
        <w:spacing w:after="120"/>
        <w:rPr>
          <w:sz w:val="24"/>
          <w:szCs w:val="24"/>
        </w:rPr>
      </w:pPr>
      <w:r w:rsidRPr="00407CB2">
        <w:rPr>
          <w:sz w:val="24"/>
          <w:szCs w:val="24"/>
        </w:rPr>
        <w:t xml:space="preserve">At the end of the examination, </w:t>
      </w:r>
      <w:r w:rsidR="001309D9">
        <w:rPr>
          <w:sz w:val="24"/>
          <w:szCs w:val="24"/>
        </w:rPr>
        <w:t>the student</w:t>
      </w:r>
      <w:r w:rsidRPr="00407CB2">
        <w:rPr>
          <w:sz w:val="24"/>
          <w:szCs w:val="24"/>
        </w:rPr>
        <w:t xml:space="preserve"> will be asked to leave the room while the </w:t>
      </w:r>
      <w:r w:rsidR="00107F08">
        <w:rPr>
          <w:sz w:val="24"/>
          <w:szCs w:val="24"/>
        </w:rPr>
        <w:t>E</w:t>
      </w:r>
      <w:r w:rsidRPr="00407CB2">
        <w:rPr>
          <w:sz w:val="24"/>
          <w:szCs w:val="24"/>
        </w:rPr>
        <w:t xml:space="preserve">xamining </w:t>
      </w:r>
      <w:r w:rsidR="00107F08">
        <w:rPr>
          <w:sz w:val="24"/>
          <w:szCs w:val="24"/>
        </w:rPr>
        <w:t>C</w:t>
      </w:r>
      <w:r w:rsidRPr="00407CB2">
        <w:rPr>
          <w:sz w:val="24"/>
          <w:szCs w:val="24"/>
        </w:rPr>
        <w:t xml:space="preserve">ommittee members discuss </w:t>
      </w:r>
      <w:r w:rsidR="001309D9">
        <w:rPr>
          <w:sz w:val="24"/>
          <w:szCs w:val="24"/>
        </w:rPr>
        <w:t>the students</w:t>
      </w:r>
      <w:r w:rsidR="00F9430D">
        <w:rPr>
          <w:sz w:val="24"/>
          <w:szCs w:val="24"/>
        </w:rPr>
        <w:t>’</w:t>
      </w:r>
      <w:r w:rsidRPr="00407CB2">
        <w:rPr>
          <w:sz w:val="24"/>
          <w:szCs w:val="24"/>
        </w:rPr>
        <w:t xml:space="preserve"> performance.  The examining committee will decide to assign a pass or fail grade.  Two or more negative votes by the examining committee will result in failure of the PhD Comprehensive examination.  In the event of a tied vote, committee members are asked to provide a percentage mark for each component of the examination.  In these cir</w:t>
      </w:r>
      <w:r w:rsidR="00107F08">
        <w:rPr>
          <w:sz w:val="24"/>
          <w:szCs w:val="24"/>
        </w:rPr>
        <w:t xml:space="preserve">cumstances, an average mark of greater than </w:t>
      </w:r>
      <w:r w:rsidRPr="00407CB2">
        <w:rPr>
          <w:sz w:val="24"/>
          <w:szCs w:val="24"/>
        </w:rPr>
        <w:t xml:space="preserve">70% for each component of the exam is deemed as a passing grade.  </w:t>
      </w:r>
    </w:p>
    <w:p w14:paraId="28B5EBB1" w14:textId="0149DCA6" w:rsidR="00E52B5E" w:rsidRDefault="00E52B5E" w:rsidP="00107F08">
      <w:pPr>
        <w:spacing w:after="120"/>
        <w:rPr>
          <w:sz w:val="24"/>
          <w:szCs w:val="24"/>
        </w:rPr>
      </w:pPr>
      <w:r>
        <w:rPr>
          <w:sz w:val="24"/>
          <w:szCs w:val="24"/>
        </w:rPr>
        <w:t>At the conclusion of this discussion, the student will be invited back and informed of the decision.</w:t>
      </w:r>
    </w:p>
    <w:p w14:paraId="41440731" w14:textId="0ED43356" w:rsidR="001309D9" w:rsidRPr="00407CB2" w:rsidRDefault="001309D9" w:rsidP="00107F08">
      <w:pPr>
        <w:spacing w:after="120"/>
        <w:rPr>
          <w:sz w:val="24"/>
          <w:szCs w:val="24"/>
        </w:rPr>
      </w:pPr>
      <w:r w:rsidRPr="00407CB2">
        <w:rPr>
          <w:sz w:val="24"/>
          <w:szCs w:val="24"/>
        </w:rPr>
        <w:t xml:space="preserve">The decision of the examining committee </w:t>
      </w:r>
      <w:r w:rsidR="00E52B5E">
        <w:rPr>
          <w:sz w:val="24"/>
          <w:szCs w:val="24"/>
        </w:rPr>
        <w:t>will</w:t>
      </w:r>
      <w:r w:rsidRPr="00407CB2">
        <w:rPr>
          <w:sz w:val="24"/>
          <w:szCs w:val="24"/>
        </w:rPr>
        <w:t xml:space="preserve"> be forwarded to the School of Graduate Studies and Research.</w:t>
      </w:r>
    </w:p>
    <w:p w14:paraId="4D8004E5" w14:textId="77777777" w:rsidR="00107F08" w:rsidRDefault="00107F08">
      <w:pPr>
        <w:rPr>
          <w:sz w:val="24"/>
          <w:szCs w:val="24"/>
          <w:u w:val="single"/>
        </w:rPr>
      </w:pPr>
      <w:r>
        <w:rPr>
          <w:sz w:val="24"/>
          <w:szCs w:val="24"/>
          <w:u w:val="single"/>
        </w:rPr>
        <w:br w:type="page"/>
      </w:r>
    </w:p>
    <w:p w14:paraId="4348A33A" w14:textId="77777777" w:rsidR="00407CB2" w:rsidRPr="00107F08" w:rsidRDefault="00407CB2" w:rsidP="00107F08">
      <w:pPr>
        <w:spacing w:after="120"/>
        <w:rPr>
          <w:sz w:val="24"/>
          <w:szCs w:val="24"/>
          <w:u w:val="single"/>
        </w:rPr>
      </w:pPr>
      <w:r w:rsidRPr="00107F08">
        <w:rPr>
          <w:sz w:val="24"/>
          <w:szCs w:val="24"/>
          <w:u w:val="single"/>
        </w:rPr>
        <w:lastRenderedPageBreak/>
        <w:t>Format of the Written Report</w:t>
      </w:r>
    </w:p>
    <w:p w14:paraId="54AAC056" w14:textId="77777777" w:rsidR="00407CB2" w:rsidRPr="00107F08" w:rsidRDefault="00407CB2" w:rsidP="000C0B94">
      <w:pPr>
        <w:pStyle w:val="ListParagraph"/>
        <w:numPr>
          <w:ilvl w:val="0"/>
          <w:numId w:val="4"/>
        </w:numPr>
        <w:spacing w:after="120"/>
        <w:rPr>
          <w:sz w:val="24"/>
          <w:szCs w:val="24"/>
        </w:rPr>
      </w:pPr>
      <w:r w:rsidRPr="00107F08">
        <w:rPr>
          <w:sz w:val="24"/>
          <w:szCs w:val="24"/>
        </w:rPr>
        <w:t xml:space="preserve">The written report should outline the background of the thesis project, the work done to date, and the proposals for development of the research into a doctoral thesis. </w:t>
      </w:r>
    </w:p>
    <w:p w14:paraId="35A17C08" w14:textId="68DC1F70" w:rsidR="00407CB2" w:rsidRPr="00107F08" w:rsidRDefault="00407CB2" w:rsidP="000C0B94">
      <w:pPr>
        <w:pStyle w:val="ListParagraph"/>
        <w:numPr>
          <w:ilvl w:val="0"/>
          <w:numId w:val="4"/>
        </w:numPr>
        <w:spacing w:after="120"/>
        <w:rPr>
          <w:sz w:val="24"/>
          <w:szCs w:val="24"/>
        </w:rPr>
      </w:pPr>
      <w:r w:rsidRPr="00107F08">
        <w:rPr>
          <w:sz w:val="24"/>
          <w:szCs w:val="24"/>
        </w:rPr>
        <w:t>The format of the PhD comprehensive should be as follows: Title Page; Abstract (approx</w:t>
      </w:r>
      <w:r w:rsidR="00221214">
        <w:rPr>
          <w:sz w:val="24"/>
          <w:szCs w:val="24"/>
        </w:rPr>
        <w:t>imately</w:t>
      </w:r>
      <w:r w:rsidRPr="00107F08">
        <w:rPr>
          <w:sz w:val="24"/>
          <w:szCs w:val="24"/>
        </w:rPr>
        <w:t xml:space="preserve"> 250 words); Introduction and </w:t>
      </w:r>
      <w:r w:rsidR="00FF35D0">
        <w:rPr>
          <w:sz w:val="24"/>
          <w:szCs w:val="24"/>
        </w:rPr>
        <w:t>B</w:t>
      </w:r>
      <w:r w:rsidRPr="00107F08">
        <w:rPr>
          <w:sz w:val="24"/>
          <w:szCs w:val="24"/>
        </w:rPr>
        <w:t xml:space="preserve">ackground </w:t>
      </w:r>
      <w:r w:rsidR="00FF35D0">
        <w:rPr>
          <w:sz w:val="24"/>
          <w:szCs w:val="24"/>
        </w:rPr>
        <w:t>L</w:t>
      </w:r>
      <w:r w:rsidRPr="00107F08">
        <w:rPr>
          <w:sz w:val="24"/>
          <w:szCs w:val="24"/>
        </w:rPr>
        <w:t>iterature relevant to the thesis; Experimental Progress by the applicant to date; Hypothesis and Specific Objectives; Proposed Research</w:t>
      </w:r>
      <w:r w:rsidR="00FF35D0">
        <w:rPr>
          <w:sz w:val="24"/>
          <w:szCs w:val="24"/>
        </w:rPr>
        <w:t xml:space="preserve"> Aims;</w:t>
      </w:r>
      <w:r w:rsidRPr="00107F08">
        <w:rPr>
          <w:sz w:val="24"/>
          <w:szCs w:val="24"/>
        </w:rPr>
        <w:t xml:space="preserve"> Detailed Experimental Plan; </w:t>
      </w:r>
      <w:r w:rsidR="00DE6272">
        <w:rPr>
          <w:sz w:val="24"/>
          <w:szCs w:val="24"/>
        </w:rPr>
        <w:t xml:space="preserve">Discussion; </w:t>
      </w:r>
      <w:r w:rsidRPr="00107F08">
        <w:rPr>
          <w:sz w:val="24"/>
          <w:szCs w:val="24"/>
        </w:rPr>
        <w:t xml:space="preserve">Figures &amp; Legends; </w:t>
      </w:r>
      <w:r w:rsidR="00FF35D0">
        <w:rPr>
          <w:sz w:val="24"/>
          <w:szCs w:val="24"/>
        </w:rPr>
        <w:t xml:space="preserve">and </w:t>
      </w:r>
      <w:r w:rsidRPr="00107F08">
        <w:rPr>
          <w:sz w:val="24"/>
          <w:szCs w:val="24"/>
        </w:rPr>
        <w:t xml:space="preserve">References </w:t>
      </w:r>
      <w:r w:rsidR="00FF35D0">
        <w:rPr>
          <w:sz w:val="24"/>
          <w:szCs w:val="24"/>
        </w:rPr>
        <w:t>(</w:t>
      </w:r>
      <w:r w:rsidRPr="00107F08">
        <w:rPr>
          <w:sz w:val="24"/>
          <w:szCs w:val="24"/>
        </w:rPr>
        <w:t>must include titles and full literature citations</w:t>
      </w:r>
      <w:r w:rsidR="00FF35D0">
        <w:rPr>
          <w:sz w:val="24"/>
          <w:szCs w:val="24"/>
        </w:rPr>
        <w:t>)</w:t>
      </w:r>
      <w:r w:rsidRPr="00107F08">
        <w:rPr>
          <w:sz w:val="24"/>
          <w:szCs w:val="24"/>
        </w:rPr>
        <w:t>.</w:t>
      </w:r>
    </w:p>
    <w:p w14:paraId="0F20221D" w14:textId="2F21B480" w:rsidR="00407CB2" w:rsidRPr="00107F08" w:rsidRDefault="00407CB2" w:rsidP="000C0B94">
      <w:pPr>
        <w:pStyle w:val="ListParagraph"/>
        <w:numPr>
          <w:ilvl w:val="0"/>
          <w:numId w:val="4"/>
        </w:numPr>
        <w:spacing w:after="120"/>
        <w:rPr>
          <w:sz w:val="24"/>
          <w:szCs w:val="24"/>
        </w:rPr>
      </w:pPr>
      <w:r w:rsidRPr="00107F08">
        <w:rPr>
          <w:sz w:val="24"/>
          <w:szCs w:val="24"/>
        </w:rPr>
        <w:t xml:space="preserve">The length of the document should be 20 double-spaced pages </w:t>
      </w:r>
      <w:r w:rsidR="00FF35D0">
        <w:rPr>
          <w:sz w:val="24"/>
          <w:szCs w:val="24"/>
        </w:rPr>
        <w:t>(</w:t>
      </w:r>
      <w:r w:rsidRPr="00107F08">
        <w:rPr>
          <w:sz w:val="24"/>
          <w:szCs w:val="24"/>
        </w:rPr>
        <w:t>excluding</w:t>
      </w:r>
      <w:r w:rsidR="00FF35D0">
        <w:rPr>
          <w:sz w:val="24"/>
          <w:szCs w:val="24"/>
        </w:rPr>
        <w:t xml:space="preserve"> Title Page,</w:t>
      </w:r>
      <w:r w:rsidRPr="00107F08">
        <w:rPr>
          <w:sz w:val="24"/>
          <w:szCs w:val="24"/>
        </w:rPr>
        <w:t xml:space="preserve"> Figures, Tables and References</w:t>
      </w:r>
      <w:r w:rsidR="00FF35D0">
        <w:rPr>
          <w:sz w:val="24"/>
          <w:szCs w:val="24"/>
        </w:rPr>
        <w:t>)</w:t>
      </w:r>
      <w:r w:rsidRPr="00107F08">
        <w:rPr>
          <w:sz w:val="24"/>
          <w:szCs w:val="24"/>
        </w:rPr>
        <w:t>.  It should be in Times New Roman font 12 and have 1</w:t>
      </w:r>
      <w:r w:rsidR="0068739E">
        <w:rPr>
          <w:sz w:val="24"/>
          <w:szCs w:val="24"/>
        </w:rPr>
        <w:t>-</w:t>
      </w:r>
      <w:r w:rsidRPr="00107F08">
        <w:rPr>
          <w:sz w:val="24"/>
          <w:szCs w:val="24"/>
        </w:rPr>
        <w:t>inch margins all around.</w:t>
      </w:r>
    </w:p>
    <w:p w14:paraId="5EC978E4" w14:textId="21B68E81" w:rsidR="00407CB2" w:rsidRPr="00107F08" w:rsidRDefault="00407CB2" w:rsidP="000C0B94">
      <w:pPr>
        <w:pStyle w:val="ListParagraph"/>
        <w:numPr>
          <w:ilvl w:val="0"/>
          <w:numId w:val="4"/>
        </w:numPr>
        <w:spacing w:after="120"/>
        <w:rPr>
          <w:sz w:val="24"/>
          <w:szCs w:val="24"/>
        </w:rPr>
      </w:pPr>
      <w:r w:rsidRPr="00107F08">
        <w:rPr>
          <w:sz w:val="24"/>
          <w:szCs w:val="24"/>
        </w:rPr>
        <w:t xml:space="preserve">The PhD comprehensive document should be </w:t>
      </w:r>
      <w:proofErr w:type="gramStart"/>
      <w:r w:rsidRPr="00107F08">
        <w:rPr>
          <w:sz w:val="24"/>
          <w:szCs w:val="24"/>
        </w:rPr>
        <w:t>complete in itself</w:t>
      </w:r>
      <w:proofErr w:type="gramEnd"/>
      <w:r w:rsidRPr="00107F08">
        <w:rPr>
          <w:sz w:val="24"/>
          <w:szCs w:val="24"/>
        </w:rPr>
        <w:t xml:space="preserve">.  However, publications, </w:t>
      </w:r>
      <w:r w:rsidR="00C14E3E">
        <w:rPr>
          <w:sz w:val="24"/>
          <w:szCs w:val="24"/>
        </w:rPr>
        <w:t xml:space="preserve">and </w:t>
      </w:r>
      <w:r w:rsidRPr="00107F08">
        <w:rPr>
          <w:sz w:val="24"/>
          <w:szCs w:val="24"/>
        </w:rPr>
        <w:t>submitted or draft manuscripts</w:t>
      </w:r>
      <w:r w:rsidR="0037200D">
        <w:rPr>
          <w:sz w:val="24"/>
          <w:szCs w:val="24"/>
        </w:rPr>
        <w:t xml:space="preserve"> arising directly from the </w:t>
      </w:r>
      <w:proofErr w:type="gramStart"/>
      <w:r w:rsidR="0037200D">
        <w:rPr>
          <w:sz w:val="24"/>
          <w:szCs w:val="24"/>
        </w:rPr>
        <w:t>students</w:t>
      </w:r>
      <w:proofErr w:type="gramEnd"/>
      <w:r w:rsidR="0037200D">
        <w:rPr>
          <w:sz w:val="24"/>
          <w:szCs w:val="24"/>
        </w:rPr>
        <w:t xml:space="preserve"> work</w:t>
      </w:r>
      <w:r w:rsidRPr="00107F08">
        <w:rPr>
          <w:sz w:val="24"/>
          <w:szCs w:val="24"/>
        </w:rPr>
        <w:t xml:space="preserve"> may be appended.</w:t>
      </w:r>
    </w:p>
    <w:p w14:paraId="722FB22B" w14:textId="5FAF08D1" w:rsidR="00407CB2" w:rsidRPr="00107F08" w:rsidRDefault="00407CB2" w:rsidP="000C0B94">
      <w:pPr>
        <w:pStyle w:val="ListParagraph"/>
        <w:numPr>
          <w:ilvl w:val="0"/>
          <w:numId w:val="4"/>
        </w:numPr>
        <w:spacing w:after="120"/>
        <w:rPr>
          <w:sz w:val="24"/>
          <w:szCs w:val="24"/>
        </w:rPr>
      </w:pPr>
      <w:r w:rsidRPr="00107F08">
        <w:rPr>
          <w:sz w:val="24"/>
          <w:szCs w:val="24"/>
        </w:rPr>
        <w:t>While manuscripts submitted for publication may be appended, the completion of sufficient work for a publication is not a prerequisite.</w:t>
      </w:r>
    </w:p>
    <w:p w14:paraId="2AD318AE" w14:textId="7C928985" w:rsidR="00407CB2" w:rsidRPr="00107F08" w:rsidRDefault="00407CB2" w:rsidP="000C0B94">
      <w:pPr>
        <w:pStyle w:val="ListParagraph"/>
        <w:numPr>
          <w:ilvl w:val="0"/>
          <w:numId w:val="4"/>
        </w:numPr>
        <w:spacing w:after="120"/>
        <w:rPr>
          <w:sz w:val="24"/>
          <w:szCs w:val="24"/>
        </w:rPr>
      </w:pPr>
      <w:r w:rsidRPr="00107F08">
        <w:rPr>
          <w:sz w:val="24"/>
          <w:szCs w:val="24"/>
        </w:rPr>
        <w:t>You must indicate in the report where/when significant work related to the progress was done by others</w:t>
      </w:r>
      <w:r w:rsidR="00C14E3E">
        <w:rPr>
          <w:sz w:val="24"/>
          <w:szCs w:val="24"/>
        </w:rPr>
        <w:t xml:space="preserve"> (</w:t>
      </w:r>
      <w:proofErr w:type="spellStart"/>
      <w:r w:rsidR="00C14E3E">
        <w:rPr>
          <w:sz w:val="24"/>
          <w:szCs w:val="24"/>
        </w:rPr>
        <w:t>eg.</w:t>
      </w:r>
      <w:proofErr w:type="spellEnd"/>
      <w:r w:rsidR="00C14E3E">
        <w:rPr>
          <w:sz w:val="24"/>
          <w:szCs w:val="24"/>
        </w:rPr>
        <w:t xml:space="preserve">  </w:t>
      </w:r>
      <w:r w:rsidR="009341DD">
        <w:rPr>
          <w:sz w:val="24"/>
          <w:szCs w:val="24"/>
        </w:rPr>
        <w:t xml:space="preserve">Data in </w:t>
      </w:r>
      <w:r w:rsidR="00C14E3E">
        <w:rPr>
          <w:sz w:val="24"/>
          <w:szCs w:val="24"/>
        </w:rPr>
        <w:t xml:space="preserve">Figure 2 was generated by John </w:t>
      </w:r>
      <w:r w:rsidR="009341DD">
        <w:rPr>
          <w:sz w:val="24"/>
          <w:szCs w:val="24"/>
        </w:rPr>
        <w:t>W. Booth</w:t>
      </w:r>
      <w:r w:rsidR="00C14E3E">
        <w:rPr>
          <w:sz w:val="24"/>
          <w:szCs w:val="24"/>
        </w:rPr>
        <w:t>)</w:t>
      </w:r>
      <w:r w:rsidRPr="00107F08">
        <w:rPr>
          <w:sz w:val="24"/>
          <w:szCs w:val="24"/>
        </w:rPr>
        <w:t>.</w:t>
      </w:r>
    </w:p>
    <w:p w14:paraId="7F6684D4" w14:textId="77777777" w:rsidR="00407CB2" w:rsidRPr="00221214" w:rsidRDefault="00407CB2" w:rsidP="000C0B94">
      <w:pPr>
        <w:pStyle w:val="ListParagraph"/>
        <w:numPr>
          <w:ilvl w:val="0"/>
          <w:numId w:val="4"/>
        </w:numPr>
        <w:spacing w:after="120"/>
        <w:rPr>
          <w:sz w:val="24"/>
          <w:szCs w:val="24"/>
        </w:rPr>
      </w:pPr>
      <w:r w:rsidRPr="00107F08">
        <w:rPr>
          <w:sz w:val="24"/>
          <w:szCs w:val="24"/>
        </w:rPr>
        <w:t>You should not need to be absent from laboratory work for the purpose of writing the PhD comprehensive for longer than two weeks.</w:t>
      </w:r>
    </w:p>
    <w:p w14:paraId="1B02AD02" w14:textId="77777777" w:rsidR="00FD3E3E" w:rsidRDefault="00FD3E3E" w:rsidP="00221214">
      <w:pPr>
        <w:spacing w:after="120"/>
        <w:rPr>
          <w:sz w:val="24"/>
          <w:szCs w:val="24"/>
        </w:rPr>
      </w:pPr>
    </w:p>
    <w:p w14:paraId="50B3E018" w14:textId="77777777" w:rsidR="00407CB2" w:rsidRPr="00221214" w:rsidRDefault="00407CB2" w:rsidP="00221214">
      <w:pPr>
        <w:spacing w:after="120"/>
        <w:rPr>
          <w:sz w:val="24"/>
          <w:szCs w:val="24"/>
          <w:u w:val="single"/>
        </w:rPr>
      </w:pPr>
      <w:r w:rsidRPr="00221214">
        <w:rPr>
          <w:sz w:val="24"/>
          <w:szCs w:val="24"/>
          <w:u w:val="single"/>
        </w:rPr>
        <w:t xml:space="preserve">Nature of Study Areas and Content of Questions </w:t>
      </w:r>
    </w:p>
    <w:p w14:paraId="1FA8E5AB" w14:textId="77777777" w:rsidR="00407CB2" w:rsidRPr="00407CB2" w:rsidRDefault="00407CB2" w:rsidP="00221214">
      <w:pPr>
        <w:spacing w:after="120"/>
        <w:rPr>
          <w:sz w:val="24"/>
          <w:szCs w:val="24"/>
        </w:rPr>
      </w:pPr>
      <w:r w:rsidRPr="00407CB2">
        <w:rPr>
          <w:sz w:val="24"/>
          <w:szCs w:val="24"/>
        </w:rPr>
        <w:t>An issue that causes PhD candidates frequent concern is the scope of questions that they might expect to be asked during the oral defence of their written comprehensive proposal.  While there is no simple answer to this question, questions will relate to the theoretic or practical content of the proposal or will concern matters that are deemed to be related and pertinent to the main topic of the proposal, as outlined in the introduction of your written document.  Candidates are encouraged to approach individual members of their comprehensive examination committee in the two weeks prior to their oral defence to enquire into specific areas that the committee members may feel especially worthy of questions.  This advice may, in some instances, take the form of a reading list of subject areas or pertinent references.</w:t>
      </w:r>
    </w:p>
    <w:p w14:paraId="2D7F88A5" w14:textId="77777777" w:rsidR="00407CB2" w:rsidRPr="00407CB2" w:rsidRDefault="00407CB2" w:rsidP="00221214">
      <w:pPr>
        <w:spacing w:after="120"/>
        <w:rPr>
          <w:sz w:val="24"/>
          <w:szCs w:val="24"/>
        </w:rPr>
      </w:pPr>
      <w:r w:rsidRPr="00407CB2">
        <w:rPr>
          <w:sz w:val="24"/>
          <w:szCs w:val="24"/>
        </w:rPr>
        <w:t xml:space="preserve">Each member of the Examination Committee is required to submit to the Department a brief written evaluation of your performance following the examination.  These comments are available to you.  </w:t>
      </w:r>
    </w:p>
    <w:p w14:paraId="10A9EC46" w14:textId="77777777" w:rsidR="00407CB2" w:rsidRPr="00407CB2" w:rsidRDefault="00407CB2" w:rsidP="00407CB2">
      <w:pPr>
        <w:rPr>
          <w:sz w:val="24"/>
          <w:szCs w:val="24"/>
        </w:rPr>
      </w:pPr>
      <w:r w:rsidRPr="00407CB2">
        <w:rPr>
          <w:sz w:val="24"/>
          <w:szCs w:val="24"/>
        </w:rPr>
        <w:t xml:space="preserve">You may appeal decisions made by the </w:t>
      </w:r>
      <w:r w:rsidR="00221214" w:rsidRPr="00407CB2">
        <w:rPr>
          <w:sz w:val="24"/>
          <w:szCs w:val="24"/>
        </w:rPr>
        <w:t xml:space="preserve">Comprehensive Examining Committee </w:t>
      </w:r>
      <w:r w:rsidRPr="00407CB2">
        <w:rPr>
          <w:sz w:val="24"/>
          <w:szCs w:val="24"/>
        </w:rPr>
        <w:t>through the normal protocols outlined in the Queen's University School of Graduate Studies and Research Calendar (Section 8.9</w:t>
      </w:r>
      <w:r w:rsidR="001F773D">
        <w:rPr>
          <w:sz w:val="24"/>
          <w:szCs w:val="24"/>
        </w:rPr>
        <w:t xml:space="preserve"> Review of Academic Decisions).</w:t>
      </w:r>
    </w:p>
    <w:p w14:paraId="61D9F419" w14:textId="77777777" w:rsidR="00407CB2" w:rsidRPr="00407CB2" w:rsidRDefault="00407CB2" w:rsidP="00221214">
      <w:pPr>
        <w:spacing w:after="120"/>
        <w:rPr>
          <w:sz w:val="24"/>
          <w:szCs w:val="24"/>
        </w:rPr>
      </w:pPr>
      <w:r w:rsidRPr="00407CB2">
        <w:rPr>
          <w:sz w:val="24"/>
          <w:szCs w:val="24"/>
        </w:rPr>
        <w:t xml:space="preserve">To monitor and assess the fairness of the comprehensive process, the School of Graduate Studies requires two forms to be completed.  </w:t>
      </w:r>
    </w:p>
    <w:p w14:paraId="31568C89" w14:textId="58F220CD" w:rsidR="00407CB2" w:rsidRPr="00407CB2" w:rsidRDefault="001F773D" w:rsidP="00561E8A">
      <w:pPr>
        <w:rPr>
          <w:sz w:val="24"/>
          <w:szCs w:val="24"/>
        </w:rPr>
      </w:pPr>
      <w:r>
        <w:rPr>
          <w:sz w:val="24"/>
          <w:szCs w:val="24"/>
        </w:rPr>
        <w:br w:type="page"/>
      </w:r>
      <w:r w:rsidR="00407CB2" w:rsidRPr="00407CB2">
        <w:rPr>
          <w:sz w:val="24"/>
          <w:szCs w:val="24"/>
        </w:rPr>
        <w:lastRenderedPageBreak/>
        <w:t xml:space="preserve">Form A: </w:t>
      </w:r>
      <w:r w:rsidR="00407CB2" w:rsidRPr="00221214">
        <w:rPr>
          <w:sz w:val="24"/>
          <w:szCs w:val="24"/>
          <w:u w:val="single"/>
        </w:rPr>
        <w:t>PhD Comprehensive Examination</w:t>
      </w:r>
      <w:r w:rsidR="00407CB2" w:rsidRPr="00407CB2">
        <w:rPr>
          <w:sz w:val="24"/>
          <w:szCs w:val="24"/>
        </w:rPr>
        <w:t xml:space="preserve"> </w:t>
      </w:r>
    </w:p>
    <w:p w14:paraId="2D7CAB48" w14:textId="6B95BEBD" w:rsidR="00E23C91" w:rsidRDefault="00407CB2" w:rsidP="000C0B94">
      <w:pPr>
        <w:spacing w:after="120"/>
        <w:rPr>
          <w:sz w:val="24"/>
          <w:szCs w:val="24"/>
        </w:rPr>
      </w:pPr>
      <w:r w:rsidRPr="00407CB2">
        <w:rPr>
          <w:sz w:val="24"/>
          <w:szCs w:val="24"/>
        </w:rPr>
        <w:t xml:space="preserve">This form is to be completed and signed by you and the </w:t>
      </w:r>
      <w:r w:rsidR="00177DF1">
        <w:rPr>
          <w:sz w:val="24"/>
          <w:szCs w:val="24"/>
        </w:rPr>
        <w:t>GPC Director</w:t>
      </w:r>
      <w:r w:rsidRPr="00407CB2">
        <w:rPr>
          <w:sz w:val="24"/>
          <w:szCs w:val="24"/>
        </w:rPr>
        <w:t xml:space="preserve">.  The form attests that you have been provided with the appropriate information concerning the Department’s procedures, timing of the examination and the criteria used to judge the outcome of the exam. The original is to be retained by the Department.  A copy </w:t>
      </w:r>
      <w:r w:rsidR="00221214">
        <w:rPr>
          <w:sz w:val="24"/>
          <w:szCs w:val="24"/>
        </w:rPr>
        <w:t>will</w:t>
      </w:r>
      <w:r w:rsidRPr="00407CB2">
        <w:rPr>
          <w:sz w:val="24"/>
          <w:szCs w:val="24"/>
        </w:rPr>
        <w:t xml:space="preserve"> be submitted to the </w:t>
      </w:r>
      <w:r w:rsidR="00427410">
        <w:rPr>
          <w:sz w:val="24"/>
          <w:szCs w:val="24"/>
        </w:rPr>
        <w:t>School of Graduate Studies</w:t>
      </w:r>
      <w:r w:rsidRPr="00407CB2">
        <w:rPr>
          <w:sz w:val="24"/>
          <w:szCs w:val="24"/>
        </w:rPr>
        <w:t>.  If the comprehensive examination is held in two parts, the form needs only to be sub</w:t>
      </w:r>
      <w:r w:rsidR="00221214">
        <w:rPr>
          <w:sz w:val="24"/>
          <w:szCs w:val="24"/>
        </w:rPr>
        <w:t>mitted prior to the first part.</w:t>
      </w:r>
    </w:p>
    <w:p w14:paraId="7EE0DF07" w14:textId="6B5EC371" w:rsidR="00407CB2" w:rsidRPr="000C0B94" w:rsidRDefault="00407CB2" w:rsidP="000C0B94">
      <w:pPr>
        <w:spacing w:after="120"/>
        <w:rPr>
          <w:sz w:val="24"/>
          <w:szCs w:val="24"/>
          <w:u w:val="single"/>
        </w:rPr>
      </w:pPr>
      <w:r w:rsidRPr="00407CB2">
        <w:rPr>
          <w:sz w:val="24"/>
          <w:szCs w:val="24"/>
        </w:rPr>
        <w:t xml:space="preserve">Form B: </w:t>
      </w:r>
      <w:r w:rsidRPr="000C0B94">
        <w:rPr>
          <w:sz w:val="24"/>
          <w:szCs w:val="24"/>
          <w:u w:val="single"/>
        </w:rPr>
        <w:t xml:space="preserve">PhD Comprehensive Examination Confidential Report </w:t>
      </w:r>
    </w:p>
    <w:p w14:paraId="13D8FAFE" w14:textId="5FBCB011" w:rsidR="00407CB2" w:rsidRPr="00407CB2" w:rsidRDefault="00407CB2" w:rsidP="000C0B94">
      <w:pPr>
        <w:spacing w:after="120"/>
        <w:rPr>
          <w:sz w:val="24"/>
          <w:szCs w:val="24"/>
        </w:rPr>
      </w:pPr>
      <w:r w:rsidRPr="00407CB2">
        <w:rPr>
          <w:sz w:val="24"/>
          <w:szCs w:val="24"/>
        </w:rPr>
        <w:t xml:space="preserve">This report allows each participant (chairperson, candidate, examiner &amp; supervisor) an opportunity to comment on the conduct of the examination </w:t>
      </w:r>
      <w:proofErr w:type="gramStart"/>
      <w:r w:rsidRPr="00407CB2">
        <w:rPr>
          <w:sz w:val="24"/>
          <w:szCs w:val="24"/>
        </w:rPr>
        <w:t>in light of</w:t>
      </w:r>
      <w:proofErr w:type="gramEnd"/>
      <w:r w:rsidRPr="00407CB2">
        <w:rPr>
          <w:sz w:val="24"/>
          <w:szCs w:val="24"/>
        </w:rPr>
        <w:t xml:space="preserve"> the approved procedures.  All originals are to be submitted directly to the Dean, School of Graduate Studies, by each participant of the </w:t>
      </w:r>
      <w:r w:rsidR="00E7366F">
        <w:rPr>
          <w:sz w:val="24"/>
          <w:szCs w:val="24"/>
        </w:rPr>
        <w:t>E</w:t>
      </w:r>
      <w:r w:rsidRPr="00407CB2">
        <w:rPr>
          <w:sz w:val="24"/>
          <w:szCs w:val="24"/>
        </w:rPr>
        <w:t xml:space="preserve">xamination </w:t>
      </w:r>
      <w:r w:rsidR="00E7366F">
        <w:rPr>
          <w:sz w:val="24"/>
          <w:szCs w:val="24"/>
        </w:rPr>
        <w:t>C</w:t>
      </w:r>
      <w:r w:rsidRPr="00407CB2">
        <w:rPr>
          <w:sz w:val="24"/>
          <w:szCs w:val="24"/>
        </w:rPr>
        <w:t>ommittee as well as the candidate immediately following the comprehensive or qualifying exam.</w:t>
      </w:r>
    </w:p>
    <w:p w14:paraId="0621A809" w14:textId="77777777" w:rsidR="00407CB2" w:rsidRPr="000C0B94" w:rsidRDefault="00407CB2" w:rsidP="00407CB2">
      <w:pPr>
        <w:rPr>
          <w:sz w:val="24"/>
          <w:szCs w:val="24"/>
          <w:u w:val="single"/>
        </w:rPr>
      </w:pPr>
      <w:r w:rsidRPr="000C0B94">
        <w:rPr>
          <w:sz w:val="24"/>
          <w:szCs w:val="24"/>
          <w:u w:val="single"/>
        </w:rPr>
        <w:t xml:space="preserve">On Completion of the PhD Comprehensive Exam </w:t>
      </w:r>
    </w:p>
    <w:p w14:paraId="543818DE" w14:textId="77777777" w:rsidR="00407CB2" w:rsidRPr="000C0B94" w:rsidRDefault="00407CB2" w:rsidP="000C0B94">
      <w:pPr>
        <w:pStyle w:val="ListParagraph"/>
        <w:numPr>
          <w:ilvl w:val="0"/>
          <w:numId w:val="4"/>
        </w:numPr>
        <w:spacing w:after="120"/>
        <w:rPr>
          <w:sz w:val="24"/>
          <w:szCs w:val="24"/>
        </w:rPr>
      </w:pPr>
      <w:r w:rsidRPr="000C0B94">
        <w:rPr>
          <w:sz w:val="24"/>
          <w:szCs w:val="24"/>
        </w:rPr>
        <w:t xml:space="preserve">The Chair will inform you of the results of the Comprehensive examination immediately following the completion of the oral defence.  </w:t>
      </w:r>
    </w:p>
    <w:p w14:paraId="071ECDF3" w14:textId="64BB6AEB" w:rsidR="00407CB2" w:rsidRPr="000C0B94" w:rsidRDefault="00407CB2" w:rsidP="000C0B94">
      <w:pPr>
        <w:pStyle w:val="ListParagraph"/>
        <w:numPr>
          <w:ilvl w:val="0"/>
          <w:numId w:val="4"/>
        </w:numPr>
        <w:spacing w:after="120"/>
        <w:rPr>
          <w:sz w:val="24"/>
          <w:szCs w:val="24"/>
        </w:rPr>
      </w:pPr>
      <w:r w:rsidRPr="000C0B94">
        <w:rPr>
          <w:sz w:val="24"/>
          <w:szCs w:val="24"/>
        </w:rPr>
        <w:t xml:space="preserve">The Chair’s copy of the comprehensive proposal and any required documentation are to be returned to the </w:t>
      </w:r>
      <w:r w:rsidR="00427410">
        <w:rPr>
          <w:sz w:val="24"/>
          <w:szCs w:val="24"/>
        </w:rPr>
        <w:t>Graduate Program Assistant</w:t>
      </w:r>
      <w:r w:rsidRPr="000C0B94">
        <w:rPr>
          <w:sz w:val="24"/>
          <w:szCs w:val="24"/>
        </w:rPr>
        <w:t xml:space="preserve"> or </w:t>
      </w:r>
      <w:r w:rsidR="00177DF1">
        <w:rPr>
          <w:sz w:val="24"/>
          <w:szCs w:val="24"/>
        </w:rPr>
        <w:t>GPC Director</w:t>
      </w:r>
      <w:r w:rsidRPr="000C0B94">
        <w:rPr>
          <w:sz w:val="24"/>
          <w:szCs w:val="24"/>
        </w:rPr>
        <w:t>.</w:t>
      </w:r>
    </w:p>
    <w:p w14:paraId="43CF99D3" w14:textId="77777777" w:rsidR="00407CB2" w:rsidRPr="000C0B94" w:rsidRDefault="00407CB2" w:rsidP="000C0B94">
      <w:pPr>
        <w:pStyle w:val="ListParagraph"/>
        <w:numPr>
          <w:ilvl w:val="0"/>
          <w:numId w:val="4"/>
        </w:numPr>
        <w:spacing w:after="120"/>
        <w:rPr>
          <w:sz w:val="24"/>
          <w:szCs w:val="24"/>
        </w:rPr>
      </w:pPr>
      <w:r w:rsidRPr="000C0B94">
        <w:rPr>
          <w:sz w:val="24"/>
          <w:szCs w:val="24"/>
        </w:rPr>
        <w:t xml:space="preserve">A letter will be sent from the Department to the School of Graduate Studies and Research detailing the date and outcome of the </w:t>
      </w:r>
      <w:r w:rsidR="000C0B94" w:rsidRPr="000C0B94">
        <w:rPr>
          <w:sz w:val="24"/>
          <w:szCs w:val="24"/>
        </w:rPr>
        <w:t>Comprehensive Examination</w:t>
      </w:r>
      <w:r w:rsidRPr="000C0B94">
        <w:rPr>
          <w:sz w:val="24"/>
          <w:szCs w:val="24"/>
        </w:rPr>
        <w:t>.</w:t>
      </w:r>
    </w:p>
    <w:p w14:paraId="0596B525" w14:textId="0501A50C" w:rsidR="00E23C91" w:rsidRPr="00561E8A" w:rsidRDefault="00407CB2" w:rsidP="00561E8A">
      <w:pPr>
        <w:pStyle w:val="ListParagraph"/>
        <w:numPr>
          <w:ilvl w:val="0"/>
          <w:numId w:val="4"/>
        </w:numPr>
        <w:spacing w:after="120"/>
        <w:rPr>
          <w:sz w:val="24"/>
          <w:szCs w:val="24"/>
          <w:u w:val="single"/>
        </w:rPr>
      </w:pPr>
      <w:r w:rsidRPr="000C0B94">
        <w:rPr>
          <w:sz w:val="24"/>
          <w:szCs w:val="24"/>
        </w:rPr>
        <w:t xml:space="preserve">Copies of the written comprehensive proposals and written documentation of the outcome of the examinations are to be filed with your student records. </w:t>
      </w:r>
    </w:p>
    <w:p w14:paraId="3E645CED" w14:textId="53FBFFF1" w:rsidR="00407CB2" w:rsidRPr="000C0B94" w:rsidRDefault="00407CB2" w:rsidP="000C0B94">
      <w:pPr>
        <w:spacing w:after="120"/>
        <w:rPr>
          <w:sz w:val="24"/>
          <w:szCs w:val="24"/>
          <w:u w:val="single"/>
        </w:rPr>
      </w:pPr>
      <w:r w:rsidRPr="000C0B94">
        <w:rPr>
          <w:sz w:val="24"/>
          <w:szCs w:val="24"/>
          <w:u w:val="single"/>
        </w:rPr>
        <w:t>Failure of the PhD Comprehensive Exam</w:t>
      </w:r>
    </w:p>
    <w:p w14:paraId="37D745D8" w14:textId="2B257183" w:rsidR="00300545" w:rsidRDefault="00407CB2">
      <w:pPr>
        <w:rPr>
          <w:sz w:val="24"/>
          <w:szCs w:val="24"/>
        </w:rPr>
      </w:pPr>
      <w:r w:rsidRPr="00407CB2">
        <w:rPr>
          <w:sz w:val="24"/>
          <w:szCs w:val="24"/>
        </w:rPr>
        <w:t xml:space="preserve">Failure at the first attempt of the written proposal will require review and resubmission of the proposal within one month.  Failure at the first attempt at the oral comprehensive examination may be followed by a re-examination within three months.  Normally, failure at the re-examination results in a recommendation to the </w:t>
      </w:r>
      <w:r w:rsidR="00427410">
        <w:rPr>
          <w:sz w:val="24"/>
          <w:szCs w:val="24"/>
        </w:rPr>
        <w:t>School of Graduate Studies</w:t>
      </w:r>
      <w:r w:rsidRPr="00407CB2">
        <w:rPr>
          <w:sz w:val="24"/>
          <w:szCs w:val="24"/>
        </w:rPr>
        <w:t xml:space="preserve"> that you withdraw from the Graduate Studies Program.</w:t>
      </w:r>
    </w:p>
    <w:p w14:paraId="1A0431FB" w14:textId="77777777" w:rsidR="00300545" w:rsidRPr="00561E8A" w:rsidRDefault="00300545">
      <w:pPr>
        <w:rPr>
          <w:sz w:val="24"/>
          <w:szCs w:val="24"/>
          <w:u w:val="single"/>
        </w:rPr>
      </w:pPr>
      <w:r w:rsidRPr="00561E8A">
        <w:rPr>
          <w:sz w:val="24"/>
          <w:szCs w:val="24"/>
          <w:u w:val="single"/>
        </w:rPr>
        <w:t>Annual Progress Report</w:t>
      </w:r>
    </w:p>
    <w:p w14:paraId="62D88764" w14:textId="1090186A" w:rsidR="000C0B94" w:rsidRDefault="00300545">
      <w:pPr>
        <w:rPr>
          <w:sz w:val="24"/>
          <w:szCs w:val="24"/>
        </w:rPr>
      </w:pPr>
      <w:r>
        <w:rPr>
          <w:sz w:val="24"/>
          <w:szCs w:val="24"/>
        </w:rPr>
        <w:t>The student will provide the supervisor with an Annual Progress Report at the time of the PhD comprehensive, unless one has already been completed in that academic year.  The supervisor will complete that report based on progress in that year</w:t>
      </w:r>
      <w:r w:rsidR="00320C2A">
        <w:rPr>
          <w:sz w:val="24"/>
          <w:szCs w:val="24"/>
        </w:rPr>
        <w:t xml:space="preserve"> as presented in the </w:t>
      </w:r>
      <w:r>
        <w:rPr>
          <w:sz w:val="24"/>
          <w:szCs w:val="24"/>
        </w:rPr>
        <w:t xml:space="preserve">PhD comprehensive examination.  Signatures will be collected on this </w:t>
      </w:r>
      <w:r w:rsidR="00320C2A">
        <w:rPr>
          <w:sz w:val="24"/>
          <w:szCs w:val="24"/>
        </w:rPr>
        <w:t xml:space="preserve">Annual Progress Report from members of the supervisory committee and the student; and the completed form will be submitted to the Graduate Program </w:t>
      </w:r>
      <w:r w:rsidR="00E7366F">
        <w:rPr>
          <w:sz w:val="24"/>
          <w:szCs w:val="24"/>
        </w:rPr>
        <w:t>Director</w:t>
      </w:r>
      <w:r w:rsidR="00320C2A">
        <w:rPr>
          <w:sz w:val="24"/>
          <w:szCs w:val="24"/>
        </w:rPr>
        <w:t xml:space="preserve">. </w:t>
      </w:r>
      <w:r w:rsidR="000C0B94">
        <w:rPr>
          <w:sz w:val="24"/>
          <w:szCs w:val="24"/>
        </w:rPr>
        <w:br w:type="page"/>
      </w:r>
    </w:p>
    <w:p w14:paraId="27CEF8D9" w14:textId="77777777" w:rsidR="000C0B94" w:rsidRPr="000C0B94" w:rsidRDefault="000C0B94" w:rsidP="000C0B94">
      <w:pPr>
        <w:pStyle w:val="Heading1"/>
      </w:pPr>
      <w:bookmarkStart w:id="57" w:name="_Toc477163573"/>
      <w:r w:rsidRPr="000C0B94">
        <w:lastRenderedPageBreak/>
        <w:t>MINI-MASTER’S THESIS</w:t>
      </w:r>
      <w:bookmarkEnd w:id="57"/>
    </w:p>
    <w:p w14:paraId="4A2D576D" w14:textId="77777777" w:rsidR="000C0B94" w:rsidRPr="000C0B94" w:rsidRDefault="000C0B94" w:rsidP="000C0B94">
      <w:pPr>
        <w:pStyle w:val="Heading2"/>
      </w:pPr>
      <w:bookmarkStart w:id="58" w:name="_Toc477163574"/>
      <w:r w:rsidRPr="000C0B94">
        <w:t>Criteria</w:t>
      </w:r>
      <w:bookmarkEnd w:id="58"/>
    </w:p>
    <w:p w14:paraId="487FCC16" w14:textId="0037776F" w:rsidR="000C0B94" w:rsidRPr="000C0B94" w:rsidRDefault="000C0B94" w:rsidP="000C0B94">
      <w:pPr>
        <w:spacing w:after="120"/>
        <w:rPr>
          <w:sz w:val="24"/>
          <w:szCs w:val="24"/>
        </w:rPr>
      </w:pPr>
      <w:r w:rsidRPr="000C0B94">
        <w:rPr>
          <w:sz w:val="24"/>
          <w:szCs w:val="24"/>
        </w:rPr>
        <w:t xml:space="preserve">Acceleration into a PhD program without completing the </w:t>
      </w:r>
      <w:proofErr w:type="gramStart"/>
      <w:r w:rsidRPr="000C0B94">
        <w:rPr>
          <w:sz w:val="24"/>
          <w:szCs w:val="24"/>
        </w:rPr>
        <w:t>Masters</w:t>
      </w:r>
      <w:proofErr w:type="gramEnd"/>
      <w:r w:rsidRPr="000C0B94">
        <w:rPr>
          <w:sz w:val="24"/>
          <w:szCs w:val="24"/>
        </w:rPr>
        <w:t xml:space="preserve"> thesis is reserved for students who meet the following criteria:</w:t>
      </w:r>
    </w:p>
    <w:p w14:paraId="69C53983" w14:textId="56807240" w:rsidR="000C0B94" w:rsidRPr="000C0B94" w:rsidRDefault="000C0B94" w:rsidP="000C0B94">
      <w:pPr>
        <w:pStyle w:val="ListParagraph"/>
        <w:numPr>
          <w:ilvl w:val="0"/>
          <w:numId w:val="7"/>
        </w:numPr>
        <w:rPr>
          <w:sz w:val="24"/>
          <w:szCs w:val="24"/>
        </w:rPr>
      </w:pPr>
      <w:r w:rsidRPr="000C0B94">
        <w:rPr>
          <w:sz w:val="24"/>
          <w:szCs w:val="24"/>
        </w:rPr>
        <w:t>have completed at least one term, full time, and have completed at least two graduate courses or equivalent</w:t>
      </w:r>
      <w:r w:rsidR="007B6387">
        <w:rPr>
          <w:sz w:val="24"/>
          <w:szCs w:val="24"/>
        </w:rPr>
        <w:t>.</w:t>
      </w:r>
    </w:p>
    <w:p w14:paraId="4E3C4868" w14:textId="77777777" w:rsidR="000C0B94" w:rsidRPr="000C0B94" w:rsidRDefault="000C0B94" w:rsidP="000C0B94">
      <w:pPr>
        <w:pStyle w:val="ListParagraph"/>
        <w:numPr>
          <w:ilvl w:val="0"/>
          <w:numId w:val="7"/>
        </w:numPr>
        <w:rPr>
          <w:sz w:val="24"/>
          <w:szCs w:val="24"/>
        </w:rPr>
      </w:pPr>
      <w:r w:rsidRPr="000C0B94">
        <w:rPr>
          <w:sz w:val="24"/>
          <w:szCs w:val="24"/>
        </w:rPr>
        <w:t>have made the request following one term of enrolment (4 months) and prior to the end of the 5th term of study (20 month).</w:t>
      </w:r>
    </w:p>
    <w:p w14:paraId="79B2943F" w14:textId="77777777" w:rsidR="000C0B94" w:rsidRPr="000C0B94" w:rsidRDefault="000C0B94" w:rsidP="000C0B94">
      <w:pPr>
        <w:pStyle w:val="ListParagraph"/>
        <w:numPr>
          <w:ilvl w:val="0"/>
          <w:numId w:val="7"/>
        </w:numPr>
        <w:rPr>
          <w:sz w:val="24"/>
          <w:szCs w:val="24"/>
        </w:rPr>
      </w:pPr>
      <w:r w:rsidRPr="000C0B94">
        <w:rPr>
          <w:sz w:val="24"/>
          <w:szCs w:val="24"/>
        </w:rPr>
        <w:t>have an undergraduate honours degree with a minimum upper second class standing or equivalent.</w:t>
      </w:r>
    </w:p>
    <w:p w14:paraId="52EE2641" w14:textId="77777777" w:rsidR="000C0B94" w:rsidRPr="000C0B94" w:rsidRDefault="000C0B94" w:rsidP="000C0B94">
      <w:pPr>
        <w:pStyle w:val="ListParagraph"/>
        <w:numPr>
          <w:ilvl w:val="0"/>
          <w:numId w:val="7"/>
        </w:numPr>
        <w:rPr>
          <w:sz w:val="24"/>
          <w:szCs w:val="24"/>
        </w:rPr>
      </w:pPr>
      <w:r w:rsidRPr="000C0B94">
        <w:rPr>
          <w:sz w:val="24"/>
          <w:szCs w:val="24"/>
        </w:rPr>
        <w:t xml:space="preserve">have had an overall </w:t>
      </w:r>
      <w:proofErr w:type="gramStart"/>
      <w:r w:rsidRPr="000C0B94">
        <w:rPr>
          <w:sz w:val="24"/>
          <w:szCs w:val="24"/>
        </w:rPr>
        <w:t>first class</w:t>
      </w:r>
      <w:proofErr w:type="gramEnd"/>
      <w:r w:rsidRPr="000C0B94">
        <w:rPr>
          <w:sz w:val="24"/>
          <w:szCs w:val="24"/>
        </w:rPr>
        <w:t xml:space="preserve"> average</w:t>
      </w:r>
      <w:r w:rsidR="001E2469">
        <w:rPr>
          <w:sz w:val="24"/>
          <w:szCs w:val="24"/>
        </w:rPr>
        <w:t xml:space="preserve"> (A)</w:t>
      </w:r>
      <w:r w:rsidRPr="000C0B94">
        <w:rPr>
          <w:sz w:val="24"/>
          <w:szCs w:val="24"/>
        </w:rPr>
        <w:t xml:space="preserve"> in graduate courses completed.  A student need not have completed all course requirements before applying for Mini-Master’s but must satisfy them prior to completion of their graduate degree</w:t>
      </w:r>
    </w:p>
    <w:p w14:paraId="153E5EB6" w14:textId="77777777" w:rsidR="000C0B94" w:rsidRPr="000C0B94" w:rsidRDefault="000C0B94" w:rsidP="000C0B94">
      <w:pPr>
        <w:pStyle w:val="ListParagraph"/>
        <w:numPr>
          <w:ilvl w:val="0"/>
          <w:numId w:val="7"/>
        </w:numPr>
        <w:rPr>
          <w:sz w:val="24"/>
          <w:szCs w:val="24"/>
        </w:rPr>
      </w:pPr>
      <w:r w:rsidRPr="000C0B94">
        <w:rPr>
          <w:sz w:val="24"/>
          <w:szCs w:val="24"/>
        </w:rPr>
        <w:t xml:space="preserve">have demonstrated the ability to perform original research.  </w:t>
      </w:r>
    </w:p>
    <w:p w14:paraId="14C43074" w14:textId="77777777" w:rsidR="000C0B94" w:rsidRPr="000C0B94" w:rsidRDefault="000C0B94" w:rsidP="000C0B94">
      <w:pPr>
        <w:pStyle w:val="ListParagraph"/>
        <w:numPr>
          <w:ilvl w:val="0"/>
          <w:numId w:val="7"/>
        </w:numPr>
        <w:rPr>
          <w:sz w:val="24"/>
          <w:szCs w:val="24"/>
        </w:rPr>
      </w:pPr>
      <w:r w:rsidRPr="000C0B94">
        <w:rPr>
          <w:sz w:val="24"/>
          <w:szCs w:val="24"/>
        </w:rPr>
        <w:t>have shown the ability to prepare research results in written form, poster form, or for oral presentation.</w:t>
      </w:r>
    </w:p>
    <w:p w14:paraId="45839ECB" w14:textId="77777777" w:rsidR="000C0B94" w:rsidRPr="000C0B94" w:rsidRDefault="000C0B94" w:rsidP="000C0B94">
      <w:pPr>
        <w:pStyle w:val="ListParagraph"/>
        <w:numPr>
          <w:ilvl w:val="0"/>
          <w:numId w:val="7"/>
        </w:numPr>
        <w:rPr>
          <w:sz w:val="24"/>
          <w:szCs w:val="24"/>
        </w:rPr>
      </w:pPr>
      <w:r w:rsidRPr="000C0B94">
        <w:rPr>
          <w:sz w:val="24"/>
          <w:szCs w:val="24"/>
        </w:rPr>
        <w:t xml:space="preserve">failure to complete the Mini-Master’s requirements within the 24-month time limit will preclude enrolment as a PhD student until such time as the deficiencies have been cleared. </w:t>
      </w:r>
    </w:p>
    <w:p w14:paraId="656FA49D" w14:textId="77777777" w:rsidR="000C0B94" w:rsidRPr="00946D97" w:rsidRDefault="000C0B94" w:rsidP="00946D97">
      <w:pPr>
        <w:pStyle w:val="Heading2"/>
        <w:spacing w:after="120"/>
      </w:pPr>
      <w:bookmarkStart w:id="59" w:name="_Toc477163575"/>
      <w:r>
        <w:t>Procedure</w:t>
      </w:r>
      <w:bookmarkEnd w:id="59"/>
    </w:p>
    <w:p w14:paraId="070B1732" w14:textId="77777777" w:rsidR="000C0B94" w:rsidRPr="000C0B94" w:rsidRDefault="000C0B94" w:rsidP="00946D97">
      <w:pPr>
        <w:spacing w:after="120"/>
        <w:rPr>
          <w:sz w:val="24"/>
          <w:szCs w:val="24"/>
        </w:rPr>
      </w:pPr>
      <w:r w:rsidRPr="000C0B94">
        <w:rPr>
          <w:sz w:val="24"/>
          <w:szCs w:val="24"/>
        </w:rPr>
        <w:t xml:space="preserve">Between the 3rd to 5th terms of study:  </w:t>
      </w:r>
    </w:p>
    <w:p w14:paraId="5151A2AC" w14:textId="325702E7" w:rsidR="000C0B94" w:rsidRPr="00946D97" w:rsidRDefault="000C0B94" w:rsidP="00F21DAE">
      <w:pPr>
        <w:spacing w:after="120"/>
        <w:rPr>
          <w:sz w:val="24"/>
          <w:szCs w:val="24"/>
        </w:rPr>
      </w:pPr>
      <w:r w:rsidRPr="00946D97">
        <w:rPr>
          <w:sz w:val="24"/>
          <w:szCs w:val="24"/>
        </w:rPr>
        <w:t>You and your supervisory committee meet to approve the request to transfer into the PhD Program via the Mini-Master’s thesis route.  This meeting and approval of the supervisory comm</w:t>
      </w:r>
      <w:r w:rsidR="00946D97">
        <w:rPr>
          <w:sz w:val="24"/>
          <w:szCs w:val="24"/>
        </w:rPr>
        <w:t>ittee must be documented with an Annual Progress Report</w:t>
      </w:r>
      <w:r w:rsidR="00F21DAE">
        <w:rPr>
          <w:sz w:val="24"/>
          <w:szCs w:val="24"/>
        </w:rPr>
        <w:t xml:space="preserve"> form. </w:t>
      </w:r>
      <w:r w:rsidRPr="00946D97">
        <w:rPr>
          <w:sz w:val="24"/>
          <w:szCs w:val="24"/>
        </w:rPr>
        <w:t xml:space="preserve">The supervisor writes a letter to the Graduate Program </w:t>
      </w:r>
      <w:r w:rsidR="001E2469">
        <w:rPr>
          <w:sz w:val="24"/>
          <w:szCs w:val="24"/>
        </w:rPr>
        <w:t xml:space="preserve">Director </w:t>
      </w:r>
      <w:r w:rsidRPr="00946D97">
        <w:rPr>
          <w:sz w:val="24"/>
          <w:szCs w:val="24"/>
        </w:rPr>
        <w:t xml:space="preserve">indicating (a) your request; (b) a brief justification outlining your qualifications; </w:t>
      </w:r>
      <w:proofErr w:type="gramStart"/>
      <w:r w:rsidRPr="00946D97">
        <w:rPr>
          <w:sz w:val="24"/>
          <w:szCs w:val="24"/>
        </w:rPr>
        <w:t>and,</w:t>
      </w:r>
      <w:proofErr w:type="gramEnd"/>
      <w:r w:rsidRPr="00946D97">
        <w:rPr>
          <w:sz w:val="24"/>
          <w:szCs w:val="24"/>
        </w:rPr>
        <w:t xml:space="preserve"> (c) a sente</w:t>
      </w:r>
      <w:r w:rsidR="00946D97">
        <w:rPr>
          <w:sz w:val="24"/>
          <w:szCs w:val="24"/>
        </w:rPr>
        <w:t>nce indicating the Supervisory C</w:t>
      </w:r>
      <w:r w:rsidRPr="00946D97">
        <w:rPr>
          <w:sz w:val="24"/>
          <w:szCs w:val="24"/>
        </w:rPr>
        <w:t>ommittee’s knowledge and support of the request.</w:t>
      </w:r>
    </w:p>
    <w:p w14:paraId="43DA80D8" w14:textId="77777777" w:rsidR="000C0B94" w:rsidRPr="00946D97" w:rsidRDefault="000C0B94" w:rsidP="00946D97">
      <w:pPr>
        <w:rPr>
          <w:sz w:val="24"/>
          <w:szCs w:val="24"/>
        </w:rPr>
      </w:pPr>
      <w:r w:rsidRPr="00946D97">
        <w:rPr>
          <w:sz w:val="24"/>
          <w:szCs w:val="24"/>
        </w:rPr>
        <w:t xml:space="preserve">The documents outlined in points 1 to 4 below are forwarded to the </w:t>
      </w:r>
      <w:r w:rsidR="00427410">
        <w:rPr>
          <w:sz w:val="24"/>
          <w:szCs w:val="24"/>
        </w:rPr>
        <w:t>Graduate Program Assistant</w:t>
      </w:r>
      <w:r w:rsidRPr="00946D97">
        <w:rPr>
          <w:sz w:val="24"/>
          <w:szCs w:val="24"/>
        </w:rPr>
        <w:t xml:space="preserve"> for submission to the </w:t>
      </w:r>
      <w:r w:rsidR="00946D97">
        <w:rPr>
          <w:sz w:val="24"/>
          <w:szCs w:val="24"/>
        </w:rPr>
        <w:t>School of Graduate Studies</w:t>
      </w:r>
      <w:r w:rsidRPr="00946D97">
        <w:rPr>
          <w:sz w:val="24"/>
          <w:szCs w:val="24"/>
        </w:rPr>
        <w:t>.  No application fee is required</w:t>
      </w:r>
    </w:p>
    <w:p w14:paraId="308DA893" w14:textId="77777777" w:rsidR="000C0B94" w:rsidRPr="000C0B94" w:rsidRDefault="000C0B94" w:rsidP="00946D97">
      <w:pPr>
        <w:spacing w:after="120"/>
        <w:rPr>
          <w:sz w:val="24"/>
          <w:szCs w:val="24"/>
        </w:rPr>
      </w:pPr>
      <w:r w:rsidRPr="000C0B94">
        <w:rPr>
          <w:sz w:val="24"/>
          <w:szCs w:val="24"/>
        </w:rPr>
        <w:t>1.</w:t>
      </w:r>
      <w:r w:rsidRPr="000C0B94">
        <w:rPr>
          <w:sz w:val="24"/>
          <w:szCs w:val="24"/>
        </w:rPr>
        <w:tab/>
        <w:t>Letter of support from the supervisor (as above)</w:t>
      </w:r>
    </w:p>
    <w:p w14:paraId="4588DB88" w14:textId="77777777" w:rsidR="000C0B94" w:rsidRPr="000C0B94" w:rsidRDefault="000C0B94" w:rsidP="00946D97">
      <w:pPr>
        <w:spacing w:after="120"/>
        <w:rPr>
          <w:sz w:val="24"/>
          <w:szCs w:val="24"/>
        </w:rPr>
      </w:pPr>
      <w:r w:rsidRPr="000C0B94">
        <w:rPr>
          <w:sz w:val="24"/>
          <w:szCs w:val="24"/>
        </w:rPr>
        <w:t>2.</w:t>
      </w:r>
      <w:r w:rsidRPr="000C0B94">
        <w:rPr>
          <w:sz w:val="24"/>
          <w:szCs w:val="24"/>
        </w:rPr>
        <w:tab/>
        <w:t>Outline of current and proposed research</w:t>
      </w:r>
    </w:p>
    <w:p w14:paraId="2E5AB8DD" w14:textId="77777777" w:rsidR="000C0B94" w:rsidRPr="000C0B94" w:rsidRDefault="000C0B94" w:rsidP="00946D97">
      <w:pPr>
        <w:spacing w:after="120"/>
        <w:rPr>
          <w:sz w:val="24"/>
          <w:szCs w:val="24"/>
        </w:rPr>
      </w:pPr>
      <w:r w:rsidRPr="000C0B94">
        <w:rPr>
          <w:sz w:val="24"/>
          <w:szCs w:val="24"/>
        </w:rPr>
        <w:t>3.</w:t>
      </w:r>
      <w:r w:rsidRPr="000C0B94">
        <w:rPr>
          <w:sz w:val="24"/>
          <w:szCs w:val="24"/>
        </w:rPr>
        <w:tab/>
        <w:t>Completed paper application for the PhD degree program</w:t>
      </w:r>
    </w:p>
    <w:p w14:paraId="6972C28F" w14:textId="18ABDBEA" w:rsidR="000C0B94" w:rsidRPr="000C0B94" w:rsidRDefault="000C0B94" w:rsidP="00946D97">
      <w:pPr>
        <w:spacing w:after="120"/>
        <w:rPr>
          <w:sz w:val="24"/>
          <w:szCs w:val="24"/>
        </w:rPr>
      </w:pPr>
      <w:r w:rsidRPr="000C0B94">
        <w:rPr>
          <w:sz w:val="24"/>
          <w:szCs w:val="24"/>
        </w:rPr>
        <w:t>4.</w:t>
      </w:r>
      <w:r w:rsidRPr="000C0B94">
        <w:rPr>
          <w:sz w:val="24"/>
          <w:szCs w:val="24"/>
        </w:rPr>
        <w:tab/>
        <w:t>Two letters of reference</w:t>
      </w:r>
      <w:r w:rsidR="0037200D">
        <w:rPr>
          <w:sz w:val="24"/>
          <w:szCs w:val="24"/>
        </w:rPr>
        <w:t xml:space="preserve"> using the forms provided in</w:t>
      </w:r>
      <w:r w:rsidRPr="000C0B94">
        <w:rPr>
          <w:sz w:val="24"/>
          <w:szCs w:val="24"/>
        </w:rPr>
        <w:t xml:space="preserve"> the application package</w:t>
      </w:r>
    </w:p>
    <w:p w14:paraId="729EE4B4" w14:textId="77777777" w:rsidR="000C0B94" w:rsidRPr="000C0B94" w:rsidRDefault="000C0B94" w:rsidP="00946D97">
      <w:pPr>
        <w:spacing w:after="120"/>
        <w:rPr>
          <w:sz w:val="24"/>
          <w:szCs w:val="24"/>
        </w:rPr>
      </w:pPr>
      <w:r w:rsidRPr="000C0B94">
        <w:rPr>
          <w:sz w:val="24"/>
          <w:szCs w:val="24"/>
        </w:rPr>
        <w:t>5.</w:t>
      </w:r>
      <w:r w:rsidRPr="000C0B94">
        <w:rPr>
          <w:sz w:val="24"/>
          <w:szCs w:val="24"/>
        </w:rPr>
        <w:tab/>
        <w:t>Transcript (unofficial)</w:t>
      </w:r>
    </w:p>
    <w:p w14:paraId="4D6F9786" w14:textId="1083E8B9" w:rsidR="00102315" w:rsidRDefault="000C0B94" w:rsidP="00F21DAE">
      <w:pPr>
        <w:pStyle w:val="Heading2"/>
        <w:ind w:firstLine="0"/>
        <w:jc w:val="left"/>
      </w:pPr>
      <w:bookmarkStart w:id="60" w:name="_Toc472925208"/>
      <w:bookmarkStart w:id="61" w:name="_Toc477163576"/>
      <w:r w:rsidRPr="00946D97">
        <w:rPr>
          <w:sz w:val="24"/>
          <w:szCs w:val="24"/>
        </w:rPr>
        <w:lastRenderedPageBreak/>
        <w:t>No later than 40 working days</w:t>
      </w:r>
      <w:r w:rsidRPr="000C0B94">
        <w:rPr>
          <w:sz w:val="24"/>
          <w:szCs w:val="24"/>
        </w:rPr>
        <w:t xml:space="preserve"> after the approval to proceed via the Mini-Master’s route has been </w:t>
      </w:r>
      <w:r w:rsidRPr="00946D97">
        <w:rPr>
          <w:sz w:val="24"/>
          <w:szCs w:val="24"/>
        </w:rPr>
        <w:t>confirmed in writing b</w:t>
      </w:r>
      <w:r w:rsidR="00946D97" w:rsidRPr="00946D97">
        <w:rPr>
          <w:sz w:val="24"/>
          <w:szCs w:val="24"/>
        </w:rPr>
        <w:t>y the School of Graduate Studies</w:t>
      </w:r>
      <w:r w:rsidRPr="000C0B94">
        <w:rPr>
          <w:sz w:val="24"/>
          <w:szCs w:val="24"/>
        </w:rPr>
        <w:t xml:space="preserve">, you will defend a written research report and proposal in an oral examination to an </w:t>
      </w:r>
      <w:r w:rsidR="00946D97" w:rsidRPr="000C0B94">
        <w:rPr>
          <w:sz w:val="24"/>
          <w:szCs w:val="24"/>
        </w:rPr>
        <w:t>Examining Committee</w:t>
      </w:r>
      <w:r w:rsidRPr="000C0B94">
        <w:rPr>
          <w:sz w:val="24"/>
          <w:szCs w:val="24"/>
        </w:rPr>
        <w:t>.</w:t>
      </w:r>
      <w:bookmarkEnd w:id="60"/>
      <w:bookmarkEnd w:id="61"/>
      <w:r w:rsidR="00102315" w:rsidRPr="00102315">
        <w:t xml:space="preserve"> </w:t>
      </w:r>
    </w:p>
    <w:p w14:paraId="2F83ACF7" w14:textId="77777777" w:rsidR="00773283" w:rsidRPr="00773283" w:rsidRDefault="00773283" w:rsidP="00561E8A"/>
    <w:p w14:paraId="4D14D309" w14:textId="77777777" w:rsidR="00102315" w:rsidRPr="00102315" w:rsidRDefault="00102315" w:rsidP="00102315">
      <w:pPr>
        <w:pStyle w:val="Heading2"/>
        <w:ind w:firstLine="0"/>
        <w:jc w:val="left"/>
        <w:rPr>
          <w:b w:val="0"/>
          <w:i w:val="0"/>
          <w:sz w:val="24"/>
          <w:szCs w:val="24"/>
        </w:rPr>
      </w:pPr>
      <w:bookmarkStart w:id="62" w:name="_Toc477163577"/>
      <w:r w:rsidRPr="00102315">
        <w:rPr>
          <w:b w:val="0"/>
          <w:i w:val="0"/>
          <w:sz w:val="24"/>
          <w:szCs w:val="24"/>
        </w:rPr>
        <w:t>Composition of the Committee</w:t>
      </w:r>
      <w:bookmarkEnd w:id="62"/>
    </w:p>
    <w:p w14:paraId="32F0D491" w14:textId="5CD1AD72" w:rsidR="000C0B94" w:rsidRPr="000C0B94" w:rsidRDefault="00102315" w:rsidP="00102315">
      <w:pPr>
        <w:rPr>
          <w:sz w:val="24"/>
          <w:szCs w:val="24"/>
        </w:rPr>
      </w:pPr>
      <w:r w:rsidRPr="00803CA9">
        <w:rPr>
          <w:sz w:val="24"/>
          <w:szCs w:val="24"/>
        </w:rPr>
        <w:t xml:space="preserve">The Committee will be comprised of </w:t>
      </w:r>
      <w:r>
        <w:rPr>
          <w:sz w:val="24"/>
          <w:szCs w:val="24"/>
        </w:rPr>
        <w:t>one e</w:t>
      </w:r>
      <w:r w:rsidRPr="00803CA9">
        <w:rPr>
          <w:sz w:val="24"/>
          <w:szCs w:val="24"/>
        </w:rPr>
        <w:t>xternal examiner (from outside the Department of Pathology and Molecular Medicine but within</w:t>
      </w:r>
      <w:r w:rsidR="00067D82">
        <w:rPr>
          <w:sz w:val="24"/>
          <w:szCs w:val="24"/>
        </w:rPr>
        <w:t xml:space="preserve"> the Faculty of </w:t>
      </w:r>
      <w:r w:rsidRPr="00803CA9">
        <w:rPr>
          <w:sz w:val="24"/>
          <w:szCs w:val="24"/>
        </w:rPr>
        <w:t>Health Sciences)</w:t>
      </w:r>
      <w:r w:rsidR="005D0D3F">
        <w:rPr>
          <w:sz w:val="24"/>
          <w:szCs w:val="24"/>
        </w:rPr>
        <w:t xml:space="preserve">, the supervisory committee members and </w:t>
      </w:r>
      <w:r>
        <w:rPr>
          <w:sz w:val="24"/>
          <w:szCs w:val="24"/>
        </w:rPr>
        <w:t xml:space="preserve">the supervisor.  </w:t>
      </w:r>
      <w:r w:rsidRPr="00803CA9">
        <w:rPr>
          <w:sz w:val="24"/>
          <w:szCs w:val="24"/>
        </w:rPr>
        <w:t>A faculty member of the Graduate Program Committee will act as the Chair.</w:t>
      </w:r>
    </w:p>
    <w:p w14:paraId="52BC023E" w14:textId="72F7D5AA" w:rsidR="00C81C76" w:rsidRDefault="000C0B94" w:rsidP="00946D97">
      <w:pPr>
        <w:spacing w:after="120"/>
        <w:rPr>
          <w:sz w:val="24"/>
          <w:szCs w:val="24"/>
          <w:u w:val="single"/>
        </w:rPr>
      </w:pPr>
      <w:r w:rsidRPr="00946D97">
        <w:rPr>
          <w:sz w:val="24"/>
          <w:szCs w:val="24"/>
          <w:u w:val="single"/>
        </w:rPr>
        <w:t>Approximately six weeks prior to</w:t>
      </w:r>
      <w:r w:rsidR="00067D82">
        <w:rPr>
          <w:sz w:val="24"/>
          <w:szCs w:val="24"/>
          <w:u w:val="single"/>
        </w:rPr>
        <w:t xml:space="preserve"> your</w:t>
      </w:r>
      <w:r w:rsidRPr="00946D97">
        <w:rPr>
          <w:sz w:val="24"/>
          <w:szCs w:val="24"/>
          <w:u w:val="single"/>
        </w:rPr>
        <w:t xml:space="preserve"> defence</w:t>
      </w:r>
    </w:p>
    <w:p w14:paraId="52FE21AD" w14:textId="6771B895" w:rsidR="00C81C76" w:rsidRPr="00407CB2" w:rsidRDefault="00067D82" w:rsidP="00C81C76">
      <w:pPr>
        <w:spacing w:after="120"/>
        <w:rPr>
          <w:sz w:val="24"/>
          <w:szCs w:val="24"/>
        </w:rPr>
      </w:pPr>
      <w:r>
        <w:rPr>
          <w:sz w:val="24"/>
          <w:szCs w:val="24"/>
        </w:rPr>
        <w:t>You</w:t>
      </w:r>
      <w:r w:rsidR="00C81C76">
        <w:rPr>
          <w:sz w:val="24"/>
          <w:szCs w:val="24"/>
        </w:rPr>
        <w:t xml:space="preserve"> and </w:t>
      </w:r>
      <w:r>
        <w:rPr>
          <w:sz w:val="24"/>
          <w:szCs w:val="24"/>
        </w:rPr>
        <w:t xml:space="preserve">your </w:t>
      </w:r>
      <w:r w:rsidR="00C81C76">
        <w:rPr>
          <w:sz w:val="24"/>
          <w:szCs w:val="24"/>
        </w:rPr>
        <w:t>supervisor will provide the Graduate Program Assistant (</w:t>
      </w:r>
      <w:hyperlink r:id="rId66" w:history="1">
        <w:r w:rsidR="00C81C76" w:rsidRPr="00D459E1">
          <w:rPr>
            <w:rStyle w:val="Hyperlink"/>
            <w:sz w:val="24"/>
            <w:szCs w:val="24"/>
          </w:rPr>
          <w:t>mark.andrews@queeensu.ca</w:t>
        </w:r>
      </w:hyperlink>
      <w:r w:rsidR="00C81C76">
        <w:rPr>
          <w:sz w:val="24"/>
          <w:szCs w:val="24"/>
        </w:rPr>
        <w:t xml:space="preserve">) with </w:t>
      </w:r>
      <w:r>
        <w:rPr>
          <w:sz w:val="24"/>
          <w:szCs w:val="24"/>
        </w:rPr>
        <w:t>a tentative</w:t>
      </w:r>
      <w:r w:rsidR="00C81C76" w:rsidRPr="00407CB2">
        <w:rPr>
          <w:sz w:val="24"/>
          <w:szCs w:val="24"/>
        </w:rPr>
        <w:t xml:space="preserve"> title</w:t>
      </w:r>
      <w:r w:rsidR="00C81C76">
        <w:rPr>
          <w:sz w:val="24"/>
          <w:szCs w:val="24"/>
        </w:rPr>
        <w:t xml:space="preserve"> of the Mini-Masters Thesis, a proposed </w:t>
      </w:r>
      <w:r w:rsidR="00C81C76" w:rsidRPr="00407CB2">
        <w:rPr>
          <w:sz w:val="24"/>
          <w:szCs w:val="24"/>
        </w:rPr>
        <w:t>date</w:t>
      </w:r>
      <w:r>
        <w:rPr>
          <w:sz w:val="24"/>
          <w:szCs w:val="24"/>
        </w:rPr>
        <w:t>(s)</w:t>
      </w:r>
      <w:r w:rsidR="00C81C76" w:rsidRPr="00407CB2">
        <w:rPr>
          <w:sz w:val="24"/>
          <w:szCs w:val="24"/>
        </w:rPr>
        <w:t xml:space="preserve"> </w:t>
      </w:r>
      <w:r w:rsidR="00C81C76">
        <w:rPr>
          <w:sz w:val="24"/>
          <w:szCs w:val="24"/>
        </w:rPr>
        <w:t>of the defence</w:t>
      </w:r>
      <w:r>
        <w:rPr>
          <w:sz w:val="24"/>
          <w:szCs w:val="24"/>
        </w:rPr>
        <w:t>,</w:t>
      </w:r>
      <w:r w:rsidR="00C81C76">
        <w:rPr>
          <w:sz w:val="24"/>
          <w:szCs w:val="24"/>
        </w:rPr>
        <w:t xml:space="preserve"> and the names of three</w:t>
      </w:r>
      <w:r w:rsidR="00C81C76" w:rsidRPr="00407CB2">
        <w:rPr>
          <w:sz w:val="24"/>
          <w:szCs w:val="24"/>
        </w:rPr>
        <w:t xml:space="preserve"> suggested </w:t>
      </w:r>
      <w:r w:rsidR="00C81C76">
        <w:rPr>
          <w:sz w:val="24"/>
          <w:szCs w:val="24"/>
        </w:rPr>
        <w:t>external examiners in order of preference.  T</w:t>
      </w:r>
      <w:r w:rsidR="00C81C76" w:rsidRPr="00946D97">
        <w:rPr>
          <w:sz w:val="24"/>
          <w:szCs w:val="24"/>
        </w:rPr>
        <w:t>heir specific areas of expertise should be pertinent to the content of the proposal</w:t>
      </w:r>
      <w:r w:rsidR="00C81C76">
        <w:rPr>
          <w:sz w:val="24"/>
          <w:szCs w:val="24"/>
        </w:rPr>
        <w:t xml:space="preserve">.  </w:t>
      </w:r>
      <w:r w:rsidR="00C81C76" w:rsidRPr="00407CB2">
        <w:rPr>
          <w:sz w:val="24"/>
          <w:szCs w:val="24"/>
        </w:rPr>
        <w:t xml:space="preserve">Once the </w:t>
      </w:r>
      <w:r w:rsidR="00C81C76">
        <w:rPr>
          <w:sz w:val="24"/>
          <w:szCs w:val="24"/>
        </w:rPr>
        <w:t>list of potential external examiners</w:t>
      </w:r>
      <w:r w:rsidR="00C81C76" w:rsidRPr="00407CB2">
        <w:rPr>
          <w:sz w:val="24"/>
          <w:szCs w:val="24"/>
        </w:rPr>
        <w:t xml:space="preserve"> is approved</w:t>
      </w:r>
      <w:r w:rsidR="00C81C76">
        <w:rPr>
          <w:sz w:val="24"/>
          <w:szCs w:val="24"/>
        </w:rPr>
        <w:t xml:space="preserve"> by the Graduate Program Committee</w:t>
      </w:r>
      <w:r w:rsidR="00C81C76" w:rsidRPr="00407CB2">
        <w:rPr>
          <w:sz w:val="24"/>
          <w:szCs w:val="24"/>
        </w:rPr>
        <w:t xml:space="preserve">, the </w:t>
      </w:r>
      <w:r w:rsidR="00C81C76">
        <w:rPr>
          <w:sz w:val="24"/>
          <w:szCs w:val="24"/>
        </w:rPr>
        <w:t>Graduate Program Assistant</w:t>
      </w:r>
      <w:r w:rsidR="00C81C76" w:rsidRPr="00407CB2">
        <w:rPr>
          <w:sz w:val="24"/>
          <w:szCs w:val="24"/>
        </w:rPr>
        <w:t xml:space="preserve"> will </w:t>
      </w:r>
      <w:r w:rsidR="00C81C76">
        <w:rPr>
          <w:sz w:val="24"/>
          <w:szCs w:val="24"/>
        </w:rPr>
        <w:t>approach these individuals in the order specified</w:t>
      </w:r>
      <w:r>
        <w:rPr>
          <w:sz w:val="24"/>
          <w:szCs w:val="24"/>
        </w:rPr>
        <w:t>, as well as</w:t>
      </w:r>
      <w:r w:rsidR="00C81C76">
        <w:rPr>
          <w:sz w:val="24"/>
          <w:szCs w:val="24"/>
        </w:rPr>
        <w:t xml:space="preserve"> the members of the supervisory committee to </w:t>
      </w:r>
      <w:r w:rsidR="00C81C76" w:rsidRPr="00407CB2">
        <w:rPr>
          <w:sz w:val="24"/>
          <w:szCs w:val="24"/>
        </w:rPr>
        <w:t xml:space="preserve">arrange a specific date/time for the oral examination and confirm the </w:t>
      </w:r>
      <w:r w:rsidR="00C81C76">
        <w:rPr>
          <w:sz w:val="24"/>
          <w:szCs w:val="24"/>
        </w:rPr>
        <w:t>details with everyone involved.</w:t>
      </w:r>
    </w:p>
    <w:p w14:paraId="53FB19D9" w14:textId="77777777" w:rsidR="000C0B94" w:rsidRPr="000C0B94" w:rsidRDefault="000C0B94" w:rsidP="00946D97">
      <w:pPr>
        <w:spacing w:before="240" w:after="120"/>
        <w:rPr>
          <w:sz w:val="24"/>
          <w:szCs w:val="24"/>
        </w:rPr>
      </w:pPr>
      <w:r w:rsidRPr="00946D97">
        <w:rPr>
          <w:sz w:val="24"/>
          <w:szCs w:val="24"/>
          <w:u w:val="single"/>
        </w:rPr>
        <w:t>At least 10 working days prior to the defence</w:t>
      </w:r>
      <w:r w:rsidRPr="000C0B94">
        <w:rPr>
          <w:sz w:val="24"/>
          <w:szCs w:val="24"/>
        </w:rPr>
        <w:t>:</w:t>
      </w:r>
    </w:p>
    <w:p w14:paraId="631B898C" w14:textId="77777777" w:rsidR="000C0B94" w:rsidRPr="00561E8A" w:rsidRDefault="000C0B94" w:rsidP="00561E8A">
      <w:pPr>
        <w:rPr>
          <w:sz w:val="24"/>
          <w:szCs w:val="24"/>
        </w:rPr>
      </w:pPr>
      <w:r w:rsidRPr="00561E8A">
        <w:rPr>
          <w:sz w:val="24"/>
          <w:szCs w:val="24"/>
        </w:rPr>
        <w:t>You must submit your Mini-Master’s thesis to each member of your examining committee (along with the necessary administrative forms provid</w:t>
      </w:r>
      <w:r w:rsidR="00946D97" w:rsidRPr="00561E8A">
        <w:rPr>
          <w:sz w:val="24"/>
          <w:szCs w:val="24"/>
        </w:rPr>
        <w:t xml:space="preserve">ed by the </w:t>
      </w:r>
      <w:r w:rsidR="00427410" w:rsidRPr="00561E8A">
        <w:rPr>
          <w:sz w:val="24"/>
          <w:szCs w:val="24"/>
        </w:rPr>
        <w:t>Graduate Program Assistant</w:t>
      </w:r>
      <w:r w:rsidR="00946D97" w:rsidRPr="00561E8A">
        <w:rPr>
          <w:sz w:val="24"/>
          <w:szCs w:val="24"/>
        </w:rPr>
        <w:t>).</w:t>
      </w:r>
    </w:p>
    <w:p w14:paraId="3278B965" w14:textId="2377F122" w:rsidR="000C0B94" w:rsidRPr="000C0B94" w:rsidRDefault="000C0B94" w:rsidP="000C0B94">
      <w:pPr>
        <w:rPr>
          <w:sz w:val="24"/>
          <w:szCs w:val="24"/>
        </w:rPr>
      </w:pPr>
      <w:r w:rsidRPr="000C0B94">
        <w:rPr>
          <w:sz w:val="24"/>
          <w:szCs w:val="24"/>
        </w:rPr>
        <w:t xml:space="preserve">The </w:t>
      </w:r>
      <w:r w:rsidR="00427410">
        <w:rPr>
          <w:sz w:val="24"/>
          <w:szCs w:val="24"/>
        </w:rPr>
        <w:t>Graduate Program Assistant</w:t>
      </w:r>
      <w:r w:rsidR="006162C2">
        <w:rPr>
          <w:sz w:val="24"/>
          <w:szCs w:val="24"/>
        </w:rPr>
        <w:t xml:space="preserve"> will send a </w:t>
      </w:r>
      <w:r w:rsidRPr="000C0B94">
        <w:rPr>
          <w:sz w:val="24"/>
          <w:szCs w:val="24"/>
        </w:rPr>
        <w:t>PASS/FAIL form to the Chair</w:t>
      </w:r>
      <w:r w:rsidR="00296B40">
        <w:rPr>
          <w:sz w:val="24"/>
          <w:szCs w:val="24"/>
        </w:rPr>
        <w:t>,</w:t>
      </w:r>
      <w:r w:rsidRPr="000C0B94">
        <w:rPr>
          <w:sz w:val="24"/>
          <w:szCs w:val="24"/>
        </w:rPr>
        <w:t xml:space="preserve"> which will be signed by the committee members on completion of the defence.  This is to be returned to the</w:t>
      </w:r>
      <w:r w:rsidR="00296B40">
        <w:rPr>
          <w:sz w:val="24"/>
          <w:szCs w:val="24"/>
        </w:rPr>
        <w:t xml:space="preserve"> Graduate Program</w:t>
      </w:r>
      <w:r w:rsidRPr="000C0B94">
        <w:rPr>
          <w:sz w:val="24"/>
          <w:szCs w:val="24"/>
        </w:rPr>
        <w:t xml:space="preserve"> Assistant.</w:t>
      </w:r>
    </w:p>
    <w:p w14:paraId="5C6D22FE" w14:textId="77777777" w:rsidR="000C0B94" w:rsidRPr="006162C2" w:rsidRDefault="000C0B94" w:rsidP="006162C2">
      <w:pPr>
        <w:spacing w:after="120"/>
        <w:rPr>
          <w:sz w:val="24"/>
          <w:szCs w:val="24"/>
          <w:u w:val="single"/>
        </w:rPr>
      </w:pPr>
      <w:r w:rsidRPr="006162C2">
        <w:rPr>
          <w:sz w:val="24"/>
          <w:szCs w:val="24"/>
          <w:u w:val="single"/>
        </w:rPr>
        <w:t>Preparation of the Written Report</w:t>
      </w:r>
    </w:p>
    <w:p w14:paraId="61E4592A" w14:textId="77777777" w:rsidR="000C0B94" w:rsidRPr="006162C2" w:rsidRDefault="000C0B94" w:rsidP="006162C2">
      <w:pPr>
        <w:pStyle w:val="ListParagraph"/>
        <w:numPr>
          <w:ilvl w:val="0"/>
          <w:numId w:val="7"/>
        </w:numPr>
        <w:spacing w:after="120"/>
        <w:rPr>
          <w:sz w:val="24"/>
          <w:szCs w:val="24"/>
        </w:rPr>
      </w:pPr>
      <w:r w:rsidRPr="006162C2">
        <w:rPr>
          <w:sz w:val="24"/>
          <w:szCs w:val="24"/>
        </w:rPr>
        <w:t xml:space="preserve">The written report (Mini-Master’s thesis) should outline the background of the thesis project, the work done to date, and the proposals for development of the research into a doctoral thesis. </w:t>
      </w:r>
    </w:p>
    <w:p w14:paraId="103D99DF" w14:textId="2E86E304" w:rsidR="000C0B94" w:rsidRPr="006162C2" w:rsidRDefault="000C0B94" w:rsidP="000C0B94">
      <w:pPr>
        <w:pStyle w:val="ListParagraph"/>
        <w:numPr>
          <w:ilvl w:val="0"/>
          <w:numId w:val="7"/>
        </w:numPr>
        <w:rPr>
          <w:sz w:val="24"/>
          <w:szCs w:val="24"/>
        </w:rPr>
      </w:pPr>
      <w:r w:rsidRPr="006162C2">
        <w:rPr>
          <w:sz w:val="24"/>
          <w:szCs w:val="24"/>
        </w:rPr>
        <w:t xml:space="preserve">The format of the </w:t>
      </w:r>
      <w:proofErr w:type="gramStart"/>
      <w:r w:rsidRPr="006162C2">
        <w:rPr>
          <w:sz w:val="24"/>
          <w:szCs w:val="24"/>
        </w:rPr>
        <w:t>mini-thesis</w:t>
      </w:r>
      <w:proofErr w:type="gramEnd"/>
      <w:r w:rsidRPr="006162C2">
        <w:rPr>
          <w:sz w:val="24"/>
          <w:szCs w:val="24"/>
        </w:rPr>
        <w:t xml:space="preserve"> should be as follows: Title Page; Abstract (</w:t>
      </w:r>
      <w:r w:rsidR="00102315">
        <w:rPr>
          <w:sz w:val="24"/>
          <w:szCs w:val="24"/>
        </w:rPr>
        <w:t>approx.</w:t>
      </w:r>
      <w:r w:rsidRPr="006162C2">
        <w:rPr>
          <w:sz w:val="24"/>
          <w:szCs w:val="24"/>
        </w:rPr>
        <w:t xml:space="preserve"> 250 words); Introduction and </w:t>
      </w:r>
      <w:r w:rsidR="009341DD">
        <w:rPr>
          <w:sz w:val="24"/>
          <w:szCs w:val="24"/>
        </w:rPr>
        <w:t>B</w:t>
      </w:r>
      <w:r w:rsidRPr="006162C2">
        <w:rPr>
          <w:sz w:val="24"/>
          <w:szCs w:val="24"/>
        </w:rPr>
        <w:t xml:space="preserve">ackground </w:t>
      </w:r>
      <w:r w:rsidR="009341DD">
        <w:rPr>
          <w:sz w:val="24"/>
          <w:szCs w:val="24"/>
        </w:rPr>
        <w:t>L</w:t>
      </w:r>
      <w:r w:rsidRPr="006162C2">
        <w:rPr>
          <w:sz w:val="24"/>
          <w:szCs w:val="24"/>
        </w:rPr>
        <w:t xml:space="preserve">iterature relevant to the thesis; Experimental Progress by the applicant to date; Hypothesis and Specific Objectives; Proposed Research </w:t>
      </w:r>
      <w:r w:rsidR="009341DD">
        <w:rPr>
          <w:sz w:val="24"/>
          <w:szCs w:val="24"/>
        </w:rPr>
        <w:t>and</w:t>
      </w:r>
      <w:r w:rsidRPr="006162C2">
        <w:rPr>
          <w:sz w:val="24"/>
          <w:szCs w:val="24"/>
        </w:rPr>
        <w:t xml:space="preserve"> Detailed Experimental Plan; </w:t>
      </w:r>
      <w:r w:rsidR="00BC1E16">
        <w:rPr>
          <w:sz w:val="24"/>
          <w:szCs w:val="24"/>
        </w:rPr>
        <w:t xml:space="preserve">Discussion; </w:t>
      </w:r>
      <w:r w:rsidRPr="006162C2">
        <w:rPr>
          <w:sz w:val="24"/>
          <w:szCs w:val="24"/>
        </w:rPr>
        <w:t>Figures &amp; Legends; References must include titles and full literature citations.</w:t>
      </w:r>
    </w:p>
    <w:p w14:paraId="2644ABEC" w14:textId="5633AF8D" w:rsidR="000C0B94" w:rsidRPr="006162C2" w:rsidRDefault="000C0B94" w:rsidP="006162C2">
      <w:pPr>
        <w:pStyle w:val="ListParagraph"/>
        <w:numPr>
          <w:ilvl w:val="0"/>
          <w:numId w:val="7"/>
        </w:numPr>
        <w:spacing w:after="120"/>
        <w:rPr>
          <w:sz w:val="24"/>
          <w:szCs w:val="24"/>
        </w:rPr>
      </w:pPr>
      <w:r w:rsidRPr="006162C2">
        <w:rPr>
          <w:sz w:val="24"/>
          <w:szCs w:val="24"/>
        </w:rPr>
        <w:t>The length of the Mini-Master’s thesis should be 20</w:t>
      </w:r>
      <w:r w:rsidR="001E2469">
        <w:rPr>
          <w:sz w:val="24"/>
          <w:szCs w:val="24"/>
        </w:rPr>
        <w:t xml:space="preserve"> double-spaced pages, excluding</w:t>
      </w:r>
      <w:r w:rsidR="009341DD">
        <w:rPr>
          <w:sz w:val="24"/>
          <w:szCs w:val="24"/>
        </w:rPr>
        <w:t xml:space="preserve"> Title Page,</w:t>
      </w:r>
      <w:r w:rsidR="001E2469">
        <w:rPr>
          <w:sz w:val="24"/>
          <w:szCs w:val="24"/>
        </w:rPr>
        <w:t xml:space="preserve"> </w:t>
      </w:r>
      <w:r w:rsidRPr="006162C2">
        <w:rPr>
          <w:sz w:val="24"/>
          <w:szCs w:val="24"/>
        </w:rPr>
        <w:t>Figures, Tables and References.  It should be in Times New Roman font 12 and have 1</w:t>
      </w:r>
      <w:r w:rsidR="0068739E">
        <w:rPr>
          <w:sz w:val="24"/>
          <w:szCs w:val="24"/>
        </w:rPr>
        <w:t>-</w:t>
      </w:r>
      <w:r w:rsidRPr="006162C2">
        <w:rPr>
          <w:sz w:val="24"/>
          <w:szCs w:val="24"/>
        </w:rPr>
        <w:t>inch margins all around.</w:t>
      </w:r>
    </w:p>
    <w:p w14:paraId="33844125" w14:textId="77777777" w:rsidR="000C0B94" w:rsidRPr="006162C2" w:rsidRDefault="000C0B94" w:rsidP="006162C2">
      <w:pPr>
        <w:pStyle w:val="ListParagraph"/>
        <w:numPr>
          <w:ilvl w:val="0"/>
          <w:numId w:val="7"/>
        </w:numPr>
        <w:spacing w:after="120"/>
        <w:rPr>
          <w:sz w:val="24"/>
          <w:szCs w:val="24"/>
        </w:rPr>
      </w:pPr>
      <w:r w:rsidRPr="006162C2">
        <w:rPr>
          <w:sz w:val="24"/>
          <w:szCs w:val="24"/>
        </w:rPr>
        <w:t xml:space="preserve">The Mini-Master’s thesis should be </w:t>
      </w:r>
      <w:proofErr w:type="gramStart"/>
      <w:r w:rsidRPr="006162C2">
        <w:rPr>
          <w:sz w:val="24"/>
          <w:szCs w:val="24"/>
        </w:rPr>
        <w:t>complete in itself</w:t>
      </w:r>
      <w:proofErr w:type="gramEnd"/>
      <w:r w:rsidRPr="006162C2">
        <w:rPr>
          <w:sz w:val="24"/>
          <w:szCs w:val="24"/>
        </w:rPr>
        <w:t xml:space="preserve">.  However, material such as publications </w:t>
      </w:r>
      <w:proofErr w:type="gramStart"/>
      <w:r w:rsidRPr="006162C2">
        <w:rPr>
          <w:sz w:val="24"/>
          <w:szCs w:val="24"/>
        </w:rPr>
        <w:t>submitted</w:t>
      </w:r>
      <w:proofErr w:type="gramEnd"/>
      <w:r w:rsidRPr="006162C2">
        <w:rPr>
          <w:sz w:val="24"/>
          <w:szCs w:val="24"/>
        </w:rPr>
        <w:t xml:space="preserve"> or draft manuscripts should be appended.</w:t>
      </w:r>
    </w:p>
    <w:p w14:paraId="73C3FC0F" w14:textId="77777777" w:rsidR="006162C2" w:rsidRDefault="000C0B94" w:rsidP="000C0B94">
      <w:pPr>
        <w:pStyle w:val="ListParagraph"/>
        <w:numPr>
          <w:ilvl w:val="0"/>
          <w:numId w:val="7"/>
        </w:numPr>
        <w:spacing w:after="120"/>
        <w:rPr>
          <w:sz w:val="24"/>
          <w:szCs w:val="24"/>
        </w:rPr>
      </w:pPr>
      <w:r w:rsidRPr="006162C2">
        <w:rPr>
          <w:sz w:val="24"/>
          <w:szCs w:val="24"/>
        </w:rPr>
        <w:lastRenderedPageBreak/>
        <w:t>While manuscripts submitted for publication may be appended to the Mini-Master’s thesis, the completion of sufficient work for such a publication is not a prerequisite for submission of a Mini-Master’s thesis.  The timetable for the Mini-Master’s thesis decision is such that many students may have had time to display exceptional initiative and competence in the laboratory, but not necessarily to have accumulated sufficient results for a publication.</w:t>
      </w:r>
    </w:p>
    <w:p w14:paraId="40A9C090" w14:textId="225DA282" w:rsidR="006162C2" w:rsidRDefault="000C0B94" w:rsidP="000C0B94">
      <w:pPr>
        <w:pStyle w:val="ListParagraph"/>
        <w:numPr>
          <w:ilvl w:val="0"/>
          <w:numId w:val="7"/>
        </w:numPr>
        <w:spacing w:after="120"/>
        <w:rPr>
          <w:sz w:val="24"/>
          <w:szCs w:val="24"/>
        </w:rPr>
      </w:pPr>
      <w:r w:rsidRPr="006162C2">
        <w:rPr>
          <w:sz w:val="24"/>
          <w:szCs w:val="24"/>
        </w:rPr>
        <w:t>You must indicate in the Mini-Master’s thesis where/when significant work related to the progress was done by others</w:t>
      </w:r>
      <w:r w:rsidR="009341DD">
        <w:rPr>
          <w:sz w:val="24"/>
          <w:szCs w:val="24"/>
        </w:rPr>
        <w:t xml:space="preserve"> (</w:t>
      </w:r>
      <w:proofErr w:type="spellStart"/>
      <w:r w:rsidR="009341DD">
        <w:rPr>
          <w:sz w:val="24"/>
          <w:szCs w:val="24"/>
        </w:rPr>
        <w:t>eg.</w:t>
      </w:r>
      <w:proofErr w:type="spellEnd"/>
      <w:r w:rsidR="009341DD">
        <w:rPr>
          <w:sz w:val="24"/>
          <w:szCs w:val="24"/>
        </w:rPr>
        <w:t xml:space="preserve"> Data in Figure 3 was generated by Tammy Fay)</w:t>
      </w:r>
      <w:r w:rsidRPr="006162C2">
        <w:rPr>
          <w:sz w:val="24"/>
          <w:szCs w:val="24"/>
        </w:rPr>
        <w:t>.</w:t>
      </w:r>
    </w:p>
    <w:p w14:paraId="4B4D2A8E" w14:textId="77777777" w:rsidR="006162C2" w:rsidRDefault="000C0B94" w:rsidP="000C0B94">
      <w:pPr>
        <w:pStyle w:val="ListParagraph"/>
        <w:numPr>
          <w:ilvl w:val="0"/>
          <w:numId w:val="7"/>
        </w:numPr>
        <w:spacing w:after="120"/>
        <w:rPr>
          <w:sz w:val="24"/>
          <w:szCs w:val="24"/>
        </w:rPr>
      </w:pPr>
      <w:r w:rsidRPr="006162C2">
        <w:rPr>
          <w:sz w:val="24"/>
          <w:szCs w:val="24"/>
        </w:rPr>
        <w:t>You should not need to be absent from laboratory work for the purpose of writing the Mini-Master’s thesis for longer than two weeks.</w:t>
      </w:r>
    </w:p>
    <w:p w14:paraId="6A66660C" w14:textId="77777777" w:rsidR="000C0B94" w:rsidRPr="006162C2" w:rsidRDefault="000C0B94" w:rsidP="000C0B94">
      <w:pPr>
        <w:pStyle w:val="ListParagraph"/>
        <w:numPr>
          <w:ilvl w:val="0"/>
          <w:numId w:val="7"/>
        </w:numPr>
        <w:spacing w:after="120"/>
        <w:rPr>
          <w:sz w:val="24"/>
          <w:szCs w:val="24"/>
        </w:rPr>
      </w:pPr>
      <w:r w:rsidRPr="006162C2">
        <w:rPr>
          <w:sz w:val="24"/>
          <w:szCs w:val="24"/>
        </w:rPr>
        <w:t xml:space="preserve">Examples of Mini-Master’s theses written by successful candidates are available upon request from the </w:t>
      </w:r>
      <w:r w:rsidR="00427410">
        <w:rPr>
          <w:sz w:val="24"/>
          <w:szCs w:val="24"/>
        </w:rPr>
        <w:t>Graduate Program Assistant</w:t>
      </w:r>
      <w:r w:rsidRPr="006162C2">
        <w:rPr>
          <w:sz w:val="24"/>
          <w:szCs w:val="24"/>
        </w:rPr>
        <w:t xml:space="preserve"> to assist as a template for the content and format of the document.  </w:t>
      </w:r>
    </w:p>
    <w:p w14:paraId="7565B9BD" w14:textId="77777777" w:rsidR="000C0B94" w:rsidRPr="006162C2" w:rsidRDefault="000C0B94" w:rsidP="006162C2">
      <w:pPr>
        <w:spacing w:after="120"/>
        <w:rPr>
          <w:sz w:val="24"/>
          <w:szCs w:val="24"/>
          <w:u w:val="single"/>
        </w:rPr>
      </w:pPr>
      <w:r w:rsidRPr="006162C2">
        <w:rPr>
          <w:sz w:val="24"/>
          <w:szCs w:val="24"/>
          <w:u w:val="single"/>
        </w:rPr>
        <w:t>Evaluation Process</w:t>
      </w:r>
    </w:p>
    <w:p w14:paraId="5A9390A1" w14:textId="77777777" w:rsidR="000C0B94" w:rsidRPr="006162C2" w:rsidRDefault="000C0B94" w:rsidP="006162C2">
      <w:pPr>
        <w:spacing w:after="120"/>
        <w:rPr>
          <w:i/>
          <w:sz w:val="24"/>
          <w:szCs w:val="24"/>
        </w:rPr>
      </w:pPr>
      <w:r w:rsidRPr="006162C2">
        <w:rPr>
          <w:i/>
          <w:sz w:val="24"/>
          <w:szCs w:val="24"/>
        </w:rPr>
        <w:t>Written Component</w:t>
      </w:r>
    </w:p>
    <w:p w14:paraId="6A204BD3" w14:textId="6589B393" w:rsidR="000C0B94" w:rsidRPr="000C0B94" w:rsidRDefault="000C0B94" w:rsidP="006162C2">
      <w:pPr>
        <w:spacing w:after="120"/>
        <w:rPr>
          <w:sz w:val="24"/>
          <w:szCs w:val="24"/>
        </w:rPr>
      </w:pPr>
      <w:r w:rsidRPr="000C0B94">
        <w:rPr>
          <w:sz w:val="24"/>
          <w:szCs w:val="24"/>
        </w:rPr>
        <w:t xml:space="preserve">The </w:t>
      </w:r>
      <w:r w:rsidR="00427410">
        <w:rPr>
          <w:sz w:val="24"/>
          <w:szCs w:val="24"/>
        </w:rPr>
        <w:t>Graduate Program Assistant</w:t>
      </w:r>
      <w:r w:rsidRPr="000C0B94">
        <w:rPr>
          <w:sz w:val="24"/>
          <w:szCs w:val="24"/>
        </w:rPr>
        <w:t xml:space="preserve"> will provide each examiner with an "Evaluation of the Written Report" form. Any concerns regarding the written component of the Mini-Master’s thesis must be reported by examiners to the </w:t>
      </w:r>
      <w:r w:rsidR="001E2469">
        <w:rPr>
          <w:sz w:val="24"/>
          <w:szCs w:val="24"/>
        </w:rPr>
        <w:t>Graduate Program Assistant</w:t>
      </w:r>
      <w:r w:rsidR="001E2469" w:rsidRPr="000C0B94">
        <w:rPr>
          <w:sz w:val="24"/>
          <w:szCs w:val="24"/>
        </w:rPr>
        <w:t xml:space="preserve"> </w:t>
      </w:r>
      <w:r w:rsidRPr="000C0B94">
        <w:rPr>
          <w:sz w:val="24"/>
          <w:szCs w:val="24"/>
        </w:rPr>
        <w:t xml:space="preserve">at least </w:t>
      </w:r>
      <w:r w:rsidR="009341DD">
        <w:rPr>
          <w:sz w:val="24"/>
          <w:szCs w:val="24"/>
        </w:rPr>
        <w:t>three</w:t>
      </w:r>
      <w:r w:rsidRPr="000C0B94">
        <w:rPr>
          <w:sz w:val="24"/>
          <w:szCs w:val="24"/>
        </w:rPr>
        <w:t xml:space="preserve"> working days prior to the oral examination date.   If two or more examiners independently give a ‘</w:t>
      </w:r>
      <w:r w:rsidR="009341DD">
        <w:rPr>
          <w:sz w:val="24"/>
          <w:szCs w:val="24"/>
        </w:rPr>
        <w:t>F</w:t>
      </w:r>
      <w:r w:rsidRPr="000C0B94">
        <w:rPr>
          <w:sz w:val="24"/>
          <w:szCs w:val="24"/>
        </w:rPr>
        <w:t xml:space="preserve">ail’ decision to the written component, the oral exam does not take place.  The </w:t>
      </w:r>
      <w:r w:rsidR="001E2469">
        <w:rPr>
          <w:sz w:val="24"/>
          <w:szCs w:val="24"/>
        </w:rPr>
        <w:t>Graduate Program Director</w:t>
      </w:r>
      <w:r w:rsidRPr="000C0B94">
        <w:rPr>
          <w:sz w:val="24"/>
          <w:szCs w:val="24"/>
        </w:rPr>
        <w:t xml:space="preserve"> will inform the candidate that the exam is postponed</w:t>
      </w:r>
      <w:r w:rsidR="009341DD">
        <w:rPr>
          <w:sz w:val="24"/>
          <w:szCs w:val="24"/>
        </w:rPr>
        <w:t>,</w:t>
      </w:r>
      <w:r w:rsidRPr="000C0B94">
        <w:rPr>
          <w:sz w:val="24"/>
          <w:szCs w:val="24"/>
        </w:rPr>
        <w:t xml:space="preserve"> and a resubmission of the proposal will be requested. </w:t>
      </w:r>
    </w:p>
    <w:p w14:paraId="7409C799" w14:textId="77777777" w:rsidR="000C0B94" w:rsidRPr="006162C2" w:rsidRDefault="000C0B94" w:rsidP="006162C2">
      <w:pPr>
        <w:spacing w:after="120"/>
        <w:rPr>
          <w:i/>
          <w:sz w:val="24"/>
          <w:szCs w:val="24"/>
        </w:rPr>
      </w:pPr>
      <w:r w:rsidRPr="006162C2">
        <w:rPr>
          <w:i/>
          <w:sz w:val="24"/>
          <w:szCs w:val="24"/>
        </w:rPr>
        <w:t>Oral Examination</w:t>
      </w:r>
    </w:p>
    <w:p w14:paraId="363B32A4" w14:textId="7DE92278" w:rsidR="000C0B94" w:rsidRPr="000C0B94" w:rsidRDefault="000C0B94" w:rsidP="006162C2">
      <w:pPr>
        <w:spacing w:after="120"/>
        <w:rPr>
          <w:sz w:val="24"/>
          <w:szCs w:val="24"/>
        </w:rPr>
      </w:pPr>
      <w:r w:rsidRPr="000C0B94">
        <w:rPr>
          <w:sz w:val="24"/>
          <w:szCs w:val="24"/>
        </w:rPr>
        <w:t xml:space="preserve">Chairs </w:t>
      </w:r>
      <w:r w:rsidR="001E2469">
        <w:rPr>
          <w:sz w:val="24"/>
          <w:szCs w:val="24"/>
        </w:rPr>
        <w:t xml:space="preserve">(Graduate Program Director or delegate) </w:t>
      </w:r>
      <w:r w:rsidRPr="000C0B94">
        <w:rPr>
          <w:sz w:val="24"/>
          <w:szCs w:val="24"/>
        </w:rPr>
        <w:t>are provided with a document outlining the procedures for conducting an examination. The role of the Chair is that of an impartial observer who will ensure that the examination proceeds fairly. The Chair may pose a few relevant questions but is not part of the evaluating group.  The exam will begin with a presentation of your research proposal that may not exceed 20 minutes.  This will be followed by a round of questions lasting a maximum of 20 minutes per examiner.  The supervisor may also be invited to ask up a couple of questions but will be limited to 5 minutes. Questions will primarily relate to the background of the project, hypothesis and specific experimental aims, research progress, technical aspects of the proposed experiments, and the theoretical basis for expanding the project to a PhD.  The question period for the Mini-Master</w:t>
      </w:r>
      <w:r w:rsidR="00296B40">
        <w:rPr>
          <w:sz w:val="24"/>
          <w:szCs w:val="24"/>
        </w:rPr>
        <w:t>’</w:t>
      </w:r>
      <w:r w:rsidRPr="000C0B94">
        <w:rPr>
          <w:sz w:val="24"/>
          <w:szCs w:val="24"/>
        </w:rPr>
        <w:t>s oral exam should no</w:t>
      </w:r>
      <w:r w:rsidR="001E2469">
        <w:rPr>
          <w:sz w:val="24"/>
          <w:szCs w:val="24"/>
        </w:rPr>
        <w:t>rmally proceed no longer than 90</w:t>
      </w:r>
      <w:r w:rsidRPr="000C0B94">
        <w:rPr>
          <w:sz w:val="24"/>
          <w:szCs w:val="24"/>
        </w:rPr>
        <w:t xml:space="preserve"> minutes. You are expected to provide evidence of familiarity with the pertinent background and techniques, show a good understanding of the project, the results to date and the future research proposal, and provide evidence that the project offers promising lines for extension.</w:t>
      </w:r>
    </w:p>
    <w:p w14:paraId="18129360" w14:textId="6EBB060F" w:rsidR="000C0B94" w:rsidRPr="000C0B94" w:rsidRDefault="000C0B94" w:rsidP="006162C2">
      <w:pPr>
        <w:spacing w:after="120"/>
        <w:rPr>
          <w:sz w:val="24"/>
          <w:szCs w:val="24"/>
        </w:rPr>
      </w:pPr>
      <w:r w:rsidRPr="000C0B94">
        <w:rPr>
          <w:sz w:val="24"/>
          <w:szCs w:val="24"/>
        </w:rPr>
        <w:t>At the end of the examination, you will be asked to leave the room while the examining committee discuss</w:t>
      </w:r>
      <w:r w:rsidR="00773283">
        <w:rPr>
          <w:sz w:val="24"/>
          <w:szCs w:val="24"/>
        </w:rPr>
        <w:t>es</w:t>
      </w:r>
      <w:r w:rsidRPr="000C0B94">
        <w:rPr>
          <w:sz w:val="24"/>
          <w:szCs w:val="24"/>
        </w:rPr>
        <w:t xml:space="preserve"> your performance.  The examining committee will decide if you will be recommended for direct advancement to the PhD program or not.  Two or more negative votes by the examining committee will </w:t>
      </w:r>
      <w:r w:rsidRPr="000C0B94">
        <w:rPr>
          <w:sz w:val="24"/>
          <w:szCs w:val="24"/>
        </w:rPr>
        <w:lastRenderedPageBreak/>
        <w:t xml:space="preserve">result in failure of the Mini-Master’s examination.  The decision of the examining committee shall be forwarded to the School of Graduate Studies and Research. </w:t>
      </w:r>
    </w:p>
    <w:p w14:paraId="1BAC7C87" w14:textId="670A1073" w:rsidR="000C0B94" w:rsidRPr="000C0B94" w:rsidRDefault="000C0B94" w:rsidP="000C0B94">
      <w:pPr>
        <w:rPr>
          <w:sz w:val="24"/>
          <w:szCs w:val="24"/>
        </w:rPr>
      </w:pPr>
      <w:r w:rsidRPr="000C0B94">
        <w:rPr>
          <w:sz w:val="24"/>
          <w:szCs w:val="24"/>
        </w:rPr>
        <w:t>Those who pass their Mini-Master’s examination will be allowed to transfer to the doctoral program</w:t>
      </w:r>
      <w:r w:rsidR="00773283">
        <w:rPr>
          <w:sz w:val="24"/>
          <w:szCs w:val="24"/>
        </w:rPr>
        <w:t xml:space="preserve">, which will take place at the beginning of the next </w:t>
      </w:r>
      <w:r w:rsidR="009D56D5">
        <w:rPr>
          <w:sz w:val="24"/>
          <w:szCs w:val="24"/>
        </w:rPr>
        <w:t>semester</w:t>
      </w:r>
      <w:r w:rsidRPr="000C0B94">
        <w:rPr>
          <w:sz w:val="24"/>
          <w:szCs w:val="24"/>
        </w:rPr>
        <w:t xml:space="preserve">. Students who do not pass the Mini-Master’s examination will be allowed to complete the MSc thesis, according to </w:t>
      </w:r>
      <w:r w:rsidR="00427410">
        <w:rPr>
          <w:sz w:val="24"/>
          <w:szCs w:val="24"/>
        </w:rPr>
        <w:t>School of Graduate Studies</w:t>
      </w:r>
      <w:r w:rsidRPr="000C0B94">
        <w:rPr>
          <w:sz w:val="24"/>
          <w:szCs w:val="24"/>
        </w:rPr>
        <w:t xml:space="preserve"> regulations.</w:t>
      </w:r>
    </w:p>
    <w:p w14:paraId="433218CA" w14:textId="77777777" w:rsidR="00B712D7" w:rsidRDefault="00B712D7">
      <w:pPr>
        <w:rPr>
          <w:sz w:val="24"/>
          <w:szCs w:val="24"/>
        </w:rPr>
      </w:pPr>
      <w:r>
        <w:rPr>
          <w:sz w:val="24"/>
          <w:szCs w:val="24"/>
        </w:rPr>
        <w:br w:type="page"/>
      </w:r>
    </w:p>
    <w:p w14:paraId="617B9EE4" w14:textId="28F3DCBC" w:rsidR="00580029" w:rsidRPr="00580029" w:rsidRDefault="00F21DAE" w:rsidP="00580029">
      <w:pPr>
        <w:pStyle w:val="Heading1"/>
      </w:pPr>
      <w:bookmarkStart w:id="63" w:name="_Toc477163578"/>
      <w:r>
        <w:lastRenderedPageBreak/>
        <w:t xml:space="preserve">THESIS </w:t>
      </w:r>
      <w:r w:rsidR="004D25EF">
        <w:t xml:space="preserve">DEFENCE </w:t>
      </w:r>
      <w:r w:rsidR="00B712D7" w:rsidRPr="00B712D7">
        <w:t>EXAMINING COMMITTEES</w:t>
      </w:r>
      <w:bookmarkEnd w:id="63"/>
    </w:p>
    <w:p w14:paraId="18E4193A" w14:textId="77777777" w:rsidR="00B712D7" w:rsidRPr="00B712D7" w:rsidRDefault="00B712D7" w:rsidP="00B712D7">
      <w:pPr>
        <w:pStyle w:val="Heading2"/>
      </w:pPr>
      <w:bookmarkStart w:id="64" w:name="_Toc477163579"/>
      <w:r>
        <w:t xml:space="preserve">Mini-Master’s </w:t>
      </w:r>
      <w:r w:rsidRPr="00B712D7">
        <w:t>Defence Committee Structure</w:t>
      </w:r>
      <w:bookmarkEnd w:id="64"/>
    </w:p>
    <w:p w14:paraId="01A88E3B" w14:textId="77777777" w:rsidR="00B712D7" w:rsidRPr="00372E2C" w:rsidRDefault="00B712D7" w:rsidP="00B712D7">
      <w:pPr>
        <w:spacing w:after="120"/>
        <w:rPr>
          <w:sz w:val="24"/>
          <w:szCs w:val="24"/>
        </w:rPr>
      </w:pPr>
      <w:r w:rsidRPr="00372E2C">
        <w:rPr>
          <w:sz w:val="24"/>
          <w:szCs w:val="24"/>
        </w:rPr>
        <w:t>The Mini-Master’s Committee will normally be comprised of:</w:t>
      </w:r>
    </w:p>
    <w:p w14:paraId="3A651DD7" w14:textId="77777777" w:rsidR="00B712D7" w:rsidRPr="00372E2C" w:rsidRDefault="00B712D7" w:rsidP="00E001F7">
      <w:pPr>
        <w:pStyle w:val="ListParagraph"/>
        <w:numPr>
          <w:ilvl w:val="0"/>
          <w:numId w:val="12"/>
        </w:numPr>
        <w:spacing w:after="120"/>
        <w:rPr>
          <w:sz w:val="24"/>
          <w:szCs w:val="24"/>
        </w:rPr>
      </w:pPr>
      <w:r w:rsidRPr="00372E2C">
        <w:rPr>
          <w:sz w:val="24"/>
          <w:szCs w:val="24"/>
          <w:u w:val="single"/>
        </w:rPr>
        <w:t>Chairperson</w:t>
      </w:r>
      <w:r w:rsidRPr="00372E2C">
        <w:rPr>
          <w:sz w:val="24"/>
          <w:szCs w:val="24"/>
        </w:rPr>
        <w:t xml:space="preserve"> </w:t>
      </w:r>
      <w:r w:rsidR="00E001F7" w:rsidRPr="00372E2C">
        <w:rPr>
          <w:sz w:val="24"/>
          <w:szCs w:val="24"/>
        </w:rPr>
        <w:t>(a</w:t>
      </w:r>
      <w:r w:rsidRPr="00372E2C">
        <w:rPr>
          <w:sz w:val="24"/>
          <w:szCs w:val="24"/>
        </w:rPr>
        <w:t xml:space="preserve"> faculty member of the Graduate Program Committee</w:t>
      </w:r>
      <w:r w:rsidR="00E001F7" w:rsidRPr="00372E2C">
        <w:rPr>
          <w:sz w:val="24"/>
          <w:szCs w:val="24"/>
        </w:rPr>
        <w:t xml:space="preserve">. </w:t>
      </w:r>
      <w:r w:rsidRPr="00372E2C">
        <w:rPr>
          <w:sz w:val="24"/>
          <w:szCs w:val="24"/>
        </w:rPr>
        <w:t>Ensures that the conduct of the examination is fair and that the questions posed to the candidate are appropriate</w:t>
      </w:r>
      <w:r w:rsidR="00420DE4" w:rsidRPr="00372E2C">
        <w:rPr>
          <w:sz w:val="24"/>
          <w:szCs w:val="24"/>
        </w:rPr>
        <w:t>)</w:t>
      </w:r>
    </w:p>
    <w:p w14:paraId="5436819E" w14:textId="530434EF" w:rsidR="00B712D7" w:rsidRPr="00372E2C" w:rsidRDefault="00F0285C" w:rsidP="00E001F7">
      <w:pPr>
        <w:pStyle w:val="ListParagraph"/>
        <w:numPr>
          <w:ilvl w:val="0"/>
          <w:numId w:val="12"/>
        </w:numPr>
        <w:spacing w:after="120"/>
        <w:rPr>
          <w:sz w:val="24"/>
          <w:szCs w:val="24"/>
        </w:rPr>
      </w:pPr>
      <w:r w:rsidRPr="00372E2C">
        <w:rPr>
          <w:sz w:val="24"/>
          <w:szCs w:val="24"/>
          <w:u w:val="single"/>
        </w:rPr>
        <w:t xml:space="preserve">One </w:t>
      </w:r>
      <w:r w:rsidR="00F9430D" w:rsidRPr="00372E2C">
        <w:rPr>
          <w:sz w:val="24"/>
          <w:szCs w:val="24"/>
          <w:u w:val="single"/>
        </w:rPr>
        <w:t xml:space="preserve">Additional </w:t>
      </w:r>
      <w:r w:rsidR="00B712D7" w:rsidRPr="00372E2C">
        <w:rPr>
          <w:sz w:val="24"/>
          <w:szCs w:val="24"/>
          <w:u w:val="single"/>
        </w:rPr>
        <w:t>Examiner</w:t>
      </w:r>
      <w:r w:rsidR="00B712D7" w:rsidRPr="00372E2C">
        <w:rPr>
          <w:sz w:val="24"/>
          <w:szCs w:val="24"/>
        </w:rPr>
        <w:t xml:space="preserve"> (a faculty member </w:t>
      </w:r>
      <w:r w:rsidR="00F9430D" w:rsidRPr="00372E2C">
        <w:rPr>
          <w:sz w:val="24"/>
          <w:szCs w:val="24"/>
        </w:rPr>
        <w:t>with no conflicts of interest with the trainee or supervisor – COI as described below</w:t>
      </w:r>
      <w:r w:rsidR="00B712D7" w:rsidRPr="00372E2C">
        <w:rPr>
          <w:sz w:val="24"/>
          <w:szCs w:val="24"/>
        </w:rPr>
        <w:t>)</w:t>
      </w:r>
    </w:p>
    <w:p w14:paraId="4A177EC3" w14:textId="35899E54" w:rsidR="00B712D7" w:rsidRPr="00372E2C" w:rsidRDefault="00F0285C" w:rsidP="00E001F7">
      <w:pPr>
        <w:pStyle w:val="ListParagraph"/>
        <w:numPr>
          <w:ilvl w:val="0"/>
          <w:numId w:val="12"/>
        </w:numPr>
        <w:spacing w:after="120"/>
        <w:rPr>
          <w:sz w:val="24"/>
          <w:szCs w:val="24"/>
        </w:rPr>
      </w:pPr>
      <w:r w:rsidRPr="00372E2C">
        <w:rPr>
          <w:sz w:val="24"/>
          <w:szCs w:val="24"/>
          <w:u w:val="single"/>
        </w:rPr>
        <w:t>The supervisory commit</w:t>
      </w:r>
      <w:r w:rsidR="00562095" w:rsidRPr="00372E2C">
        <w:rPr>
          <w:sz w:val="24"/>
          <w:szCs w:val="24"/>
          <w:u w:val="single"/>
        </w:rPr>
        <w:t>t</w:t>
      </w:r>
      <w:r w:rsidRPr="00372E2C">
        <w:rPr>
          <w:sz w:val="24"/>
          <w:szCs w:val="24"/>
          <w:u w:val="single"/>
        </w:rPr>
        <w:t>ee</w:t>
      </w:r>
    </w:p>
    <w:p w14:paraId="4510EE80" w14:textId="4DA9346C" w:rsidR="00580029" w:rsidRPr="00372E2C" w:rsidRDefault="00562095" w:rsidP="00561E8A">
      <w:pPr>
        <w:spacing w:after="120"/>
        <w:ind w:left="360"/>
        <w:rPr>
          <w:sz w:val="24"/>
          <w:szCs w:val="24"/>
        </w:rPr>
      </w:pPr>
      <w:r w:rsidRPr="00372E2C">
        <w:rPr>
          <w:sz w:val="24"/>
          <w:szCs w:val="24"/>
        </w:rPr>
        <w:t xml:space="preserve">The </w:t>
      </w:r>
      <w:r w:rsidR="00F9430D" w:rsidRPr="00372E2C">
        <w:rPr>
          <w:sz w:val="24"/>
          <w:szCs w:val="24"/>
        </w:rPr>
        <w:t xml:space="preserve">additional </w:t>
      </w:r>
      <w:r w:rsidRPr="00372E2C">
        <w:rPr>
          <w:sz w:val="24"/>
          <w:szCs w:val="24"/>
        </w:rPr>
        <w:t>e</w:t>
      </w:r>
      <w:r w:rsidR="00580029" w:rsidRPr="00372E2C">
        <w:rPr>
          <w:sz w:val="24"/>
          <w:szCs w:val="24"/>
        </w:rPr>
        <w:t>xaminer will be chosen</w:t>
      </w:r>
      <w:r w:rsidRPr="00372E2C">
        <w:rPr>
          <w:sz w:val="24"/>
          <w:szCs w:val="24"/>
        </w:rPr>
        <w:t xml:space="preserve">, if possible, </w:t>
      </w:r>
      <w:r w:rsidR="00580029" w:rsidRPr="00372E2C">
        <w:rPr>
          <w:sz w:val="24"/>
          <w:szCs w:val="24"/>
        </w:rPr>
        <w:t>from a list of examiners provided by the student/supervisor</w:t>
      </w:r>
      <w:r w:rsidR="00C0638B" w:rsidRPr="00372E2C">
        <w:rPr>
          <w:sz w:val="24"/>
          <w:szCs w:val="24"/>
        </w:rPr>
        <w:t>.  No member of the examining committee can be in conflict of interest with the candidate.</w:t>
      </w:r>
    </w:p>
    <w:p w14:paraId="18BFC093" w14:textId="77777777" w:rsidR="00B712D7" w:rsidRPr="00372E2C" w:rsidRDefault="00B712D7" w:rsidP="00E21F23">
      <w:pPr>
        <w:pStyle w:val="Heading2"/>
      </w:pPr>
      <w:bookmarkStart w:id="65" w:name="_Toc477163580"/>
      <w:r w:rsidRPr="00372E2C">
        <w:t>MSc Thesis Defence Committee Structure</w:t>
      </w:r>
      <w:bookmarkEnd w:id="65"/>
    </w:p>
    <w:p w14:paraId="0F4B9721" w14:textId="6F4D044C" w:rsidR="00B712D7" w:rsidRPr="00372E2C" w:rsidRDefault="00B712D7" w:rsidP="00E001F7">
      <w:pPr>
        <w:pStyle w:val="ListParagraph"/>
        <w:numPr>
          <w:ilvl w:val="0"/>
          <w:numId w:val="13"/>
        </w:numPr>
        <w:spacing w:after="120"/>
        <w:rPr>
          <w:sz w:val="24"/>
          <w:szCs w:val="24"/>
        </w:rPr>
      </w:pPr>
      <w:r w:rsidRPr="00372E2C">
        <w:rPr>
          <w:sz w:val="24"/>
          <w:szCs w:val="24"/>
          <w:u w:val="single"/>
        </w:rPr>
        <w:t>Chairperson</w:t>
      </w:r>
      <w:r w:rsidR="00420DE4" w:rsidRPr="00372E2C">
        <w:rPr>
          <w:sz w:val="24"/>
          <w:szCs w:val="24"/>
        </w:rPr>
        <w:t xml:space="preserve"> (t</w:t>
      </w:r>
      <w:r w:rsidRPr="00372E2C">
        <w:rPr>
          <w:sz w:val="24"/>
          <w:szCs w:val="24"/>
        </w:rPr>
        <w:t xml:space="preserve">his individual is chosen by the </w:t>
      </w:r>
      <w:r w:rsidR="00427410" w:rsidRPr="00372E2C">
        <w:rPr>
          <w:sz w:val="24"/>
          <w:szCs w:val="24"/>
        </w:rPr>
        <w:t xml:space="preserve">Graduate Program </w:t>
      </w:r>
      <w:r w:rsidR="00C0638B" w:rsidRPr="00372E2C">
        <w:rPr>
          <w:sz w:val="24"/>
          <w:szCs w:val="24"/>
        </w:rPr>
        <w:t>Coordinator</w:t>
      </w:r>
      <w:r w:rsidR="00420DE4" w:rsidRPr="00372E2C">
        <w:rPr>
          <w:sz w:val="24"/>
          <w:szCs w:val="24"/>
        </w:rPr>
        <w:t>)</w:t>
      </w:r>
    </w:p>
    <w:p w14:paraId="61F18AA7" w14:textId="77777777" w:rsidR="00B712D7" w:rsidRPr="00372E2C" w:rsidRDefault="00B712D7" w:rsidP="00E001F7">
      <w:pPr>
        <w:pStyle w:val="ListParagraph"/>
        <w:numPr>
          <w:ilvl w:val="0"/>
          <w:numId w:val="13"/>
        </w:numPr>
        <w:spacing w:after="120"/>
        <w:rPr>
          <w:sz w:val="24"/>
          <w:szCs w:val="24"/>
        </w:rPr>
      </w:pPr>
      <w:r w:rsidRPr="00372E2C">
        <w:rPr>
          <w:sz w:val="24"/>
          <w:szCs w:val="24"/>
          <w:u w:val="single"/>
        </w:rPr>
        <w:t>Delegate of the Head of the Department</w:t>
      </w:r>
    </w:p>
    <w:p w14:paraId="0A611551" w14:textId="77777777" w:rsidR="00B712D7" w:rsidRPr="00372E2C" w:rsidRDefault="00E001F7" w:rsidP="00E001F7">
      <w:pPr>
        <w:pStyle w:val="ListParagraph"/>
        <w:numPr>
          <w:ilvl w:val="0"/>
          <w:numId w:val="13"/>
        </w:numPr>
        <w:spacing w:after="120"/>
        <w:rPr>
          <w:sz w:val="24"/>
          <w:szCs w:val="24"/>
          <w:u w:val="single"/>
        </w:rPr>
      </w:pPr>
      <w:r w:rsidRPr="00372E2C">
        <w:rPr>
          <w:sz w:val="24"/>
          <w:szCs w:val="24"/>
          <w:u w:val="single"/>
        </w:rPr>
        <w:t>S</w:t>
      </w:r>
      <w:r w:rsidR="00B712D7" w:rsidRPr="00372E2C">
        <w:rPr>
          <w:sz w:val="24"/>
          <w:szCs w:val="24"/>
          <w:u w:val="single"/>
        </w:rPr>
        <w:t>up</w:t>
      </w:r>
      <w:r w:rsidRPr="00372E2C">
        <w:rPr>
          <w:sz w:val="24"/>
          <w:szCs w:val="24"/>
          <w:u w:val="single"/>
        </w:rPr>
        <w:t>ervisor and/or co-supervisor</w:t>
      </w:r>
    </w:p>
    <w:p w14:paraId="497B8670" w14:textId="77777777" w:rsidR="00420DE4" w:rsidRPr="00372E2C" w:rsidRDefault="00420DE4" w:rsidP="00420DE4">
      <w:pPr>
        <w:pStyle w:val="ListParagraph"/>
        <w:numPr>
          <w:ilvl w:val="0"/>
          <w:numId w:val="13"/>
        </w:numPr>
        <w:spacing w:after="120"/>
        <w:rPr>
          <w:sz w:val="24"/>
          <w:szCs w:val="24"/>
        </w:rPr>
      </w:pPr>
      <w:r w:rsidRPr="00372E2C">
        <w:rPr>
          <w:sz w:val="24"/>
          <w:szCs w:val="24"/>
          <w:u w:val="single"/>
        </w:rPr>
        <w:t>Internal Examiner</w:t>
      </w:r>
      <w:r w:rsidRPr="00372E2C">
        <w:rPr>
          <w:sz w:val="24"/>
          <w:szCs w:val="24"/>
        </w:rPr>
        <w:t xml:space="preserve"> (Departmental faculty member)</w:t>
      </w:r>
    </w:p>
    <w:p w14:paraId="22E15181" w14:textId="77777777" w:rsidR="00E001F7" w:rsidRPr="00372E2C" w:rsidRDefault="00E001F7" w:rsidP="00E001F7">
      <w:pPr>
        <w:pStyle w:val="ListParagraph"/>
        <w:numPr>
          <w:ilvl w:val="0"/>
          <w:numId w:val="13"/>
        </w:numPr>
        <w:spacing w:after="120"/>
        <w:rPr>
          <w:sz w:val="24"/>
          <w:szCs w:val="24"/>
        </w:rPr>
      </w:pPr>
      <w:r w:rsidRPr="00372E2C">
        <w:rPr>
          <w:sz w:val="24"/>
          <w:szCs w:val="24"/>
          <w:u w:val="single"/>
        </w:rPr>
        <w:t>Internal/External Examiner</w:t>
      </w:r>
      <w:r w:rsidRPr="00372E2C">
        <w:rPr>
          <w:sz w:val="24"/>
          <w:szCs w:val="24"/>
        </w:rPr>
        <w:t xml:space="preserve"> (a faculty member whose primary appointment is outside of Pathology and Molecular Medicine but within </w:t>
      </w:r>
      <w:r w:rsidR="00420DE4" w:rsidRPr="00372E2C">
        <w:rPr>
          <w:sz w:val="24"/>
          <w:szCs w:val="24"/>
        </w:rPr>
        <w:t xml:space="preserve">the Faculty of </w:t>
      </w:r>
      <w:r w:rsidRPr="00372E2C">
        <w:rPr>
          <w:sz w:val="24"/>
          <w:szCs w:val="24"/>
        </w:rPr>
        <w:t>Health Sciences)</w:t>
      </w:r>
    </w:p>
    <w:p w14:paraId="39007B09" w14:textId="24161F23" w:rsidR="00B712D7" w:rsidRPr="00372E2C" w:rsidRDefault="00B712D7" w:rsidP="00B712D7">
      <w:pPr>
        <w:spacing w:after="120"/>
        <w:rPr>
          <w:sz w:val="24"/>
          <w:szCs w:val="24"/>
        </w:rPr>
      </w:pPr>
      <w:r w:rsidRPr="00372E2C">
        <w:rPr>
          <w:sz w:val="24"/>
          <w:szCs w:val="24"/>
        </w:rPr>
        <w:t>An external</w:t>
      </w:r>
      <w:r w:rsidR="00580029" w:rsidRPr="00372E2C">
        <w:rPr>
          <w:sz w:val="24"/>
          <w:szCs w:val="24"/>
        </w:rPr>
        <w:t xml:space="preserve"> (external</w:t>
      </w:r>
      <w:r w:rsidR="00296B40" w:rsidRPr="00372E2C">
        <w:rPr>
          <w:sz w:val="24"/>
          <w:szCs w:val="24"/>
        </w:rPr>
        <w:t xml:space="preserve"> to the University</w:t>
      </w:r>
      <w:r w:rsidR="00580029" w:rsidRPr="00372E2C">
        <w:rPr>
          <w:sz w:val="24"/>
          <w:szCs w:val="24"/>
        </w:rPr>
        <w:t>)</w:t>
      </w:r>
      <w:r w:rsidRPr="00372E2C">
        <w:rPr>
          <w:sz w:val="24"/>
          <w:szCs w:val="24"/>
        </w:rPr>
        <w:t xml:space="preserve"> examiner is not required but may replace the Departmental member following the advice of the supervisor and approval by t</w:t>
      </w:r>
      <w:r w:rsidR="00F21DAE" w:rsidRPr="00372E2C">
        <w:rPr>
          <w:sz w:val="24"/>
          <w:szCs w:val="24"/>
        </w:rPr>
        <w:t>he Departmental Graduate Program</w:t>
      </w:r>
      <w:r w:rsidRPr="00372E2C">
        <w:rPr>
          <w:sz w:val="24"/>
          <w:szCs w:val="24"/>
        </w:rPr>
        <w:t xml:space="preserve"> Committee.  In such cases, the supervisor takes responsibility for arranging reimbursement of the expenses of the external examiner.</w:t>
      </w:r>
    </w:p>
    <w:p w14:paraId="05BD578A" w14:textId="78AADB7B" w:rsidR="00580029" w:rsidRPr="00372E2C" w:rsidRDefault="00580029" w:rsidP="00B712D7">
      <w:pPr>
        <w:spacing w:after="120"/>
        <w:rPr>
          <w:sz w:val="24"/>
          <w:szCs w:val="24"/>
        </w:rPr>
      </w:pPr>
      <w:r w:rsidRPr="00372E2C">
        <w:rPr>
          <w:sz w:val="24"/>
          <w:szCs w:val="24"/>
        </w:rPr>
        <w:t>E</w:t>
      </w:r>
      <w:r w:rsidR="00E001F7" w:rsidRPr="00372E2C">
        <w:rPr>
          <w:sz w:val="24"/>
          <w:szCs w:val="24"/>
        </w:rPr>
        <w:t>xaminers will be chosen, if possible, from a list of examiners provided by the student/supervisor.</w:t>
      </w:r>
      <w:r w:rsidR="00C0638B" w:rsidRPr="00372E2C">
        <w:rPr>
          <w:sz w:val="24"/>
          <w:szCs w:val="24"/>
        </w:rPr>
        <w:t xml:space="preserve"> No member of the examining committee can be in conflict of interest with the candidate.</w:t>
      </w:r>
    </w:p>
    <w:p w14:paraId="0D45D3CB" w14:textId="2263EE78" w:rsidR="009A34DC" w:rsidRPr="00B712D7" w:rsidRDefault="009A34DC" w:rsidP="009A34DC">
      <w:pPr>
        <w:pStyle w:val="Heading2"/>
      </w:pPr>
      <w:bookmarkStart w:id="66" w:name="_Toc477163581"/>
      <w:r w:rsidRPr="00372E2C">
        <w:t>PhD Thesis Defence Committee Structure</w:t>
      </w:r>
    </w:p>
    <w:bookmarkEnd w:id="66"/>
    <w:p w14:paraId="4F0A0BC5" w14:textId="0571F929" w:rsidR="00420DE4" w:rsidRPr="00E001F7" w:rsidRDefault="00420DE4" w:rsidP="00420DE4">
      <w:pPr>
        <w:pStyle w:val="ListParagraph"/>
        <w:numPr>
          <w:ilvl w:val="0"/>
          <w:numId w:val="13"/>
        </w:numPr>
        <w:spacing w:after="120"/>
        <w:rPr>
          <w:sz w:val="24"/>
          <w:szCs w:val="24"/>
        </w:rPr>
      </w:pPr>
      <w:r w:rsidRPr="00E001F7">
        <w:rPr>
          <w:sz w:val="24"/>
          <w:szCs w:val="24"/>
          <w:u w:val="single"/>
        </w:rPr>
        <w:t>Chairperson</w:t>
      </w:r>
      <w:r>
        <w:rPr>
          <w:sz w:val="24"/>
          <w:szCs w:val="24"/>
        </w:rPr>
        <w:t xml:space="preserve"> (</w:t>
      </w:r>
      <w:r w:rsidR="006F02C6">
        <w:rPr>
          <w:sz w:val="24"/>
          <w:szCs w:val="24"/>
        </w:rPr>
        <w:t>C</w:t>
      </w:r>
      <w:r w:rsidRPr="00E001F7">
        <w:rPr>
          <w:sz w:val="24"/>
          <w:szCs w:val="24"/>
        </w:rPr>
        <w:t xml:space="preserve">hosen by </w:t>
      </w:r>
      <w:r w:rsidR="009D56D5">
        <w:rPr>
          <w:sz w:val="24"/>
          <w:szCs w:val="24"/>
        </w:rPr>
        <w:t>G</w:t>
      </w:r>
      <w:r w:rsidR="006F02C6">
        <w:rPr>
          <w:sz w:val="24"/>
          <w:szCs w:val="24"/>
        </w:rPr>
        <w:t>PC</w:t>
      </w:r>
      <w:r>
        <w:rPr>
          <w:sz w:val="24"/>
          <w:szCs w:val="24"/>
        </w:rPr>
        <w:t>)</w:t>
      </w:r>
    </w:p>
    <w:p w14:paraId="4F725770" w14:textId="05F6FC20" w:rsidR="00420DE4" w:rsidRPr="006F02C6" w:rsidRDefault="00420DE4" w:rsidP="00420DE4">
      <w:pPr>
        <w:pStyle w:val="ListParagraph"/>
        <w:numPr>
          <w:ilvl w:val="0"/>
          <w:numId w:val="13"/>
        </w:numPr>
        <w:spacing w:after="120"/>
        <w:rPr>
          <w:sz w:val="24"/>
          <w:szCs w:val="24"/>
        </w:rPr>
      </w:pPr>
      <w:r w:rsidRPr="00E001F7">
        <w:rPr>
          <w:sz w:val="24"/>
          <w:szCs w:val="24"/>
          <w:u w:val="single"/>
        </w:rPr>
        <w:t>Delegate of the Head of the Department</w:t>
      </w:r>
    </w:p>
    <w:p w14:paraId="72561CD2" w14:textId="70747A40" w:rsidR="006F02C6" w:rsidRPr="00E001F7" w:rsidRDefault="006F02C6" w:rsidP="006F02C6">
      <w:pPr>
        <w:pStyle w:val="ListParagraph"/>
        <w:numPr>
          <w:ilvl w:val="1"/>
          <w:numId w:val="13"/>
        </w:numPr>
        <w:spacing w:after="120"/>
        <w:rPr>
          <w:sz w:val="24"/>
          <w:szCs w:val="24"/>
        </w:rPr>
      </w:pPr>
      <w:r>
        <w:rPr>
          <w:sz w:val="24"/>
          <w:szCs w:val="24"/>
        </w:rPr>
        <w:t>Not a voting member if merged with the Chair</w:t>
      </w:r>
    </w:p>
    <w:p w14:paraId="6F331E0E" w14:textId="5C40372D" w:rsidR="006F02C6" w:rsidRPr="00E001F7" w:rsidRDefault="006F02C6" w:rsidP="006F02C6">
      <w:pPr>
        <w:pStyle w:val="ListParagraph"/>
        <w:numPr>
          <w:ilvl w:val="1"/>
          <w:numId w:val="13"/>
        </w:numPr>
        <w:spacing w:after="120"/>
        <w:rPr>
          <w:sz w:val="24"/>
          <w:szCs w:val="24"/>
        </w:rPr>
      </w:pPr>
      <w:r>
        <w:rPr>
          <w:sz w:val="24"/>
          <w:szCs w:val="24"/>
        </w:rPr>
        <w:t>Asks questions and suggests revisions to the thesis</w:t>
      </w:r>
    </w:p>
    <w:p w14:paraId="7091397A" w14:textId="77777777" w:rsidR="00420DE4" w:rsidRPr="00E001F7" w:rsidRDefault="00420DE4" w:rsidP="00420DE4">
      <w:pPr>
        <w:pStyle w:val="ListParagraph"/>
        <w:numPr>
          <w:ilvl w:val="0"/>
          <w:numId w:val="13"/>
        </w:numPr>
        <w:spacing w:after="120"/>
        <w:rPr>
          <w:sz w:val="24"/>
          <w:szCs w:val="24"/>
          <w:u w:val="single"/>
        </w:rPr>
      </w:pPr>
      <w:r w:rsidRPr="00E001F7">
        <w:rPr>
          <w:sz w:val="24"/>
          <w:szCs w:val="24"/>
          <w:u w:val="single"/>
        </w:rPr>
        <w:t>Supervisor and/or co-supervisor</w:t>
      </w:r>
    </w:p>
    <w:p w14:paraId="0E56FCB4" w14:textId="77777777" w:rsidR="00420DE4" w:rsidRPr="00E001F7" w:rsidRDefault="00420DE4" w:rsidP="00420DE4">
      <w:pPr>
        <w:pStyle w:val="ListParagraph"/>
        <w:numPr>
          <w:ilvl w:val="0"/>
          <w:numId w:val="13"/>
        </w:numPr>
        <w:spacing w:after="120"/>
        <w:rPr>
          <w:sz w:val="24"/>
          <w:szCs w:val="24"/>
        </w:rPr>
      </w:pPr>
      <w:r w:rsidRPr="00E001F7">
        <w:rPr>
          <w:sz w:val="24"/>
          <w:szCs w:val="24"/>
          <w:u w:val="single"/>
        </w:rPr>
        <w:t>Internal Examiner</w:t>
      </w:r>
      <w:r w:rsidRPr="00E001F7">
        <w:rPr>
          <w:sz w:val="24"/>
          <w:szCs w:val="24"/>
        </w:rPr>
        <w:t xml:space="preserve"> (Departmental faculty member)</w:t>
      </w:r>
    </w:p>
    <w:p w14:paraId="3A2930C6" w14:textId="20A0FEEE" w:rsidR="00420DE4" w:rsidRDefault="00420DE4" w:rsidP="00420DE4">
      <w:pPr>
        <w:pStyle w:val="ListParagraph"/>
        <w:numPr>
          <w:ilvl w:val="0"/>
          <w:numId w:val="13"/>
        </w:numPr>
        <w:spacing w:after="120"/>
        <w:rPr>
          <w:sz w:val="24"/>
          <w:szCs w:val="24"/>
        </w:rPr>
      </w:pPr>
      <w:r w:rsidRPr="00E001F7">
        <w:rPr>
          <w:sz w:val="24"/>
          <w:szCs w:val="24"/>
          <w:u w:val="single"/>
        </w:rPr>
        <w:t>Internal/External Examiner</w:t>
      </w:r>
      <w:r w:rsidRPr="00E001F7">
        <w:rPr>
          <w:sz w:val="24"/>
          <w:szCs w:val="24"/>
        </w:rPr>
        <w:t xml:space="preserve"> (a faculty member whose primary appointment is outside of Pathology and Molecular Medicine but within </w:t>
      </w:r>
      <w:r>
        <w:rPr>
          <w:sz w:val="24"/>
          <w:szCs w:val="24"/>
        </w:rPr>
        <w:t xml:space="preserve">the Faculty of </w:t>
      </w:r>
      <w:r w:rsidRPr="00E001F7">
        <w:rPr>
          <w:sz w:val="24"/>
          <w:szCs w:val="24"/>
        </w:rPr>
        <w:t>Health Sciences)</w:t>
      </w:r>
    </w:p>
    <w:p w14:paraId="032A7DA2" w14:textId="5F5A6AD2" w:rsidR="009C20ED" w:rsidRPr="00372E2C" w:rsidRDefault="00420DE4" w:rsidP="001519EE">
      <w:pPr>
        <w:pStyle w:val="ListParagraph"/>
        <w:numPr>
          <w:ilvl w:val="0"/>
          <w:numId w:val="13"/>
        </w:numPr>
        <w:spacing w:after="120"/>
        <w:rPr>
          <w:sz w:val="24"/>
          <w:szCs w:val="24"/>
        </w:rPr>
      </w:pPr>
      <w:bookmarkStart w:id="67" w:name="_Toc477163582"/>
      <w:r w:rsidRPr="001519EE">
        <w:rPr>
          <w:sz w:val="24"/>
          <w:szCs w:val="24"/>
          <w:u w:val="single"/>
        </w:rPr>
        <w:lastRenderedPageBreak/>
        <w:t>External Examiner</w:t>
      </w:r>
      <w:r w:rsidRPr="001519EE">
        <w:rPr>
          <w:sz w:val="24"/>
          <w:szCs w:val="24"/>
        </w:rPr>
        <w:t xml:space="preserve"> (from outside Queen’s University</w:t>
      </w:r>
      <w:r w:rsidR="00580029">
        <w:rPr>
          <w:sz w:val="24"/>
          <w:szCs w:val="24"/>
        </w:rPr>
        <w:t>)</w:t>
      </w:r>
      <w:r w:rsidRPr="001519EE">
        <w:rPr>
          <w:sz w:val="24"/>
          <w:szCs w:val="24"/>
        </w:rPr>
        <w:t xml:space="preserve">. External Examiners may choose not to be in physical attendance for the oral examination, and to conduct their questions through </w:t>
      </w:r>
      <w:r w:rsidRPr="00372E2C">
        <w:rPr>
          <w:sz w:val="24"/>
          <w:szCs w:val="24"/>
        </w:rPr>
        <w:t>videoconferencing or teleconferencing)</w:t>
      </w:r>
      <w:bookmarkStart w:id="68" w:name="_Toc182567192"/>
      <w:bookmarkStart w:id="69" w:name="_Toc182577147"/>
      <w:bookmarkStart w:id="70" w:name="_Toc182577208"/>
      <w:bookmarkStart w:id="71" w:name="_Toc182577920"/>
      <w:bookmarkStart w:id="72" w:name="_Toc182578609"/>
      <w:bookmarkStart w:id="73" w:name="_Toc182582002"/>
      <w:bookmarkStart w:id="74" w:name="_Toc182583303"/>
      <w:bookmarkStart w:id="75" w:name="_Toc182583579"/>
      <w:bookmarkStart w:id="76" w:name="_Toc184120874"/>
      <w:bookmarkStart w:id="77" w:name="_Toc184120932"/>
      <w:bookmarkStart w:id="78" w:name="_Toc184120993"/>
      <w:bookmarkEnd w:id="67"/>
    </w:p>
    <w:p w14:paraId="639DA757" w14:textId="792560B5" w:rsidR="00F9430D" w:rsidRPr="00D90906" w:rsidRDefault="00580029" w:rsidP="00D90906">
      <w:pPr>
        <w:spacing w:after="120"/>
        <w:ind w:left="360"/>
        <w:rPr>
          <w:sz w:val="24"/>
          <w:szCs w:val="24"/>
        </w:rPr>
      </w:pPr>
      <w:r w:rsidRPr="00D90906">
        <w:rPr>
          <w:sz w:val="24"/>
          <w:szCs w:val="24"/>
        </w:rPr>
        <w:t>Examiners will be chosen, if possible, from a list of examiners provided by the student/supervisor.</w:t>
      </w:r>
      <w:r w:rsidR="00C0638B" w:rsidRPr="00D90906">
        <w:rPr>
          <w:sz w:val="24"/>
          <w:szCs w:val="24"/>
        </w:rPr>
        <w:t xml:space="preserve"> No member of the examining committee can be in conflict of interest with the candidate.</w:t>
      </w:r>
    </w:p>
    <w:p w14:paraId="2276E78E" w14:textId="15779FF2" w:rsidR="00F9430D" w:rsidRPr="00D90906" w:rsidRDefault="00F9430D" w:rsidP="00F9430D">
      <w:pPr>
        <w:pStyle w:val="Heading3"/>
        <w:shd w:val="clear" w:color="auto" w:fill="FFFFFF"/>
        <w:spacing w:before="0" w:after="225"/>
        <w:rPr>
          <w:rFonts w:ascii="Calibri" w:hAnsi="Calibri" w:cs="Calibri"/>
          <w:b/>
          <w:bCs/>
          <w:color w:val="auto"/>
        </w:rPr>
      </w:pPr>
      <w:hyperlink r:id="rId67" w:history="1">
        <w:r w:rsidRPr="00D90906">
          <w:rPr>
            <w:rStyle w:val="Hyperlink"/>
            <w:rFonts w:ascii="Calibri" w:hAnsi="Calibri" w:cs="Calibri"/>
            <w:b/>
            <w:bCs/>
          </w:rPr>
          <w:t>Conflict of Interest</w:t>
        </w:r>
      </w:hyperlink>
    </w:p>
    <w:p w14:paraId="7A082DA4" w14:textId="5EAFB92F" w:rsidR="00C0638B" w:rsidRDefault="00F9430D" w:rsidP="00F9430D">
      <w:pPr>
        <w:pStyle w:val="NormalWeb"/>
        <w:shd w:val="clear" w:color="auto" w:fill="FFFFFF"/>
        <w:spacing w:after="225" w:line="276" w:lineRule="auto"/>
        <w:rPr>
          <w:rFonts w:ascii="Calibri" w:hAnsi="Calibri" w:cs="Calibri"/>
        </w:rPr>
      </w:pPr>
      <w:r w:rsidRPr="00D90906">
        <w:rPr>
          <w:rFonts w:ascii="Calibri" w:hAnsi="Calibri" w:cs="Calibri"/>
        </w:rPr>
        <w:t>No member of the examining committee can be in conflict of interest with the candidate. Conflict of interest is defined as a personal or family relationship with the candidate and/or vested interest in the thesis or research for personal or financial gain. Further the Chair, External Examiner, and at least one other examiner must be ‘arms-length’ to the candidate (e.g., must not have a prior supervisory relationship, must not have co-authored with or co-presented with the candidate). Provided the conditions above are satisfied, members of a candidate’s supervisory committee are eligible to be thesis examining committee members. Further, the supervisor must be arms-length from the external examiner (i.e., does not hold a current grant with nor has published with the external examiner within the past five years).</w:t>
      </w:r>
    </w:p>
    <w:p w14:paraId="5D798E69" w14:textId="77777777" w:rsidR="00C0638B" w:rsidRPr="00D90906" w:rsidRDefault="00C0638B" w:rsidP="00D90906">
      <w:pPr>
        <w:pStyle w:val="NormalWeb"/>
        <w:shd w:val="clear" w:color="auto" w:fill="FFFFFF"/>
        <w:spacing w:after="225" w:line="276" w:lineRule="auto"/>
        <w:rPr>
          <w:rFonts w:ascii="Calibri" w:hAnsi="Calibri" w:cs="Calibri"/>
        </w:rPr>
      </w:pPr>
    </w:p>
    <w:p w14:paraId="1611EECA" w14:textId="0870BAC1" w:rsidR="00007430" w:rsidRPr="00D671E0" w:rsidRDefault="00007430" w:rsidP="00007430">
      <w:pPr>
        <w:pStyle w:val="Heading1"/>
      </w:pPr>
      <w:bookmarkStart w:id="79" w:name="_Toc477163583"/>
      <w:r w:rsidRPr="00D671E0">
        <w:t xml:space="preserve">THESIS </w:t>
      </w:r>
      <w:r>
        <w:t>FORMAT (Research streams)</w:t>
      </w:r>
      <w:bookmarkEnd w:id="68"/>
      <w:bookmarkEnd w:id="69"/>
      <w:bookmarkEnd w:id="70"/>
      <w:bookmarkEnd w:id="71"/>
      <w:bookmarkEnd w:id="72"/>
      <w:bookmarkEnd w:id="73"/>
      <w:bookmarkEnd w:id="74"/>
      <w:bookmarkEnd w:id="75"/>
      <w:bookmarkEnd w:id="76"/>
      <w:bookmarkEnd w:id="77"/>
      <w:bookmarkEnd w:id="78"/>
      <w:bookmarkEnd w:id="79"/>
    </w:p>
    <w:p w14:paraId="49026EDC" w14:textId="77777777" w:rsidR="00007430" w:rsidRDefault="00007430" w:rsidP="000074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76BA039B" w14:textId="05F9AFB9" w:rsidR="00007430" w:rsidRDefault="00007430" w:rsidP="009C20ED">
      <w:pPr>
        <w:rPr>
          <w:b/>
        </w:rPr>
      </w:pPr>
      <w:r w:rsidRPr="001C4743">
        <w:t xml:space="preserve">Once the student and supervisor have agreed that </w:t>
      </w:r>
      <w:proofErr w:type="gramStart"/>
      <w:r w:rsidRPr="001C4743">
        <w:t>the majority of</w:t>
      </w:r>
      <w:proofErr w:type="gramEnd"/>
      <w:r w:rsidRPr="001C4743">
        <w:t xml:space="preserve"> the experimental work is complete, a committee meeting should be scheduled where the student provides the Supervisory Committee members with an outline of the proposed thesis includi</w:t>
      </w:r>
      <w:r>
        <w:t>ng the selected format</w:t>
      </w:r>
      <w:r w:rsidRPr="001C4743">
        <w:t xml:space="preserve">.  At this time committee members will determine if the research is of sufficient quality to begin writing of the thesis.  </w:t>
      </w:r>
      <w:r w:rsidR="007C4869">
        <w:t>This meeting will often take place after the second PATH 830/930 seminar and will include completion of an Annual Progress Report.</w:t>
      </w:r>
    </w:p>
    <w:p w14:paraId="1F6E3441" w14:textId="55E46951" w:rsidR="00007430" w:rsidRDefault="00007430" w:rsidP="000074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t>It is recommended that students review the</w:t>
      </w:r>
      <w:r w:rsidR="007C4869">
        <w:t>sis</w:t>
      </w:r>
      <w:r>
        <w:t xml:space="preserve"> guidelines with their supervisor </w:t>
      </w:r>
      <w:proofErr w:type="gramStart"/>
      <w:r>
        <w:t>in order to</w:t>
      </w:r>
      <w:proofErr w:type="gramEnd"/>
      <w:r>
        <w:t xml:space="preserve"> choose the best format for their work.  The supervisor should be kept updated on thesis writing progress and the supervisor must be given ample time to review the entire thesis BEFORE submission to SGS in preparation for the oral defence.</w:t>
      </w:r>
    </w:p>
    <w:p w14:paraId="210155D3" w14:textId="03C7C560" w:rsidR="00007430" w:rsidRPr="009C20ED"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970618">
        <w:t xml:space="preserve">PLEASE NOTE: PhD theses </w:t>
      </w:r>
      <w:r>
        <w:t xml:space="preserve">must not exceed </w:t>
      </w:r>
      <w:r>
        <w:rPr>
          <w:b/>
        </w:rPr>
        <w:t>175</w:t>
      </w:r>
      <w:r w:rsidRPr="00970618">
        <w:t xml:space="preserve"> pages and MSc theses </w:t>
      </w:r>
      <w:r>
        <w:t xml:space="preserve">must not exceed </w:t>
      </w:r>
      <w:r w:rsidRPr="00561E8A">
        <w:rPr>
          <w:b/>
          <w:bCs/>
        </w:rPr>
        <w:t>100</w:t>
      </w:r>
      <w:r w:rsidRPr="00970618">
        <w:t xml:space="preserve"> pages (not including</w:t>
      </w:r>
      <w:r w:rsidR="007C4869">
        <w:t xml:space="preserve"> title page, abstract, table of contents and other Roman numeral numbered pages, </w:t>
      </w:r>
      <w:r w:rsidRPr="00970618">
        <w:t>references</w:t>
      </w:r>
      <w:r w:rsidR="007C4869">
        <w:t xml:space="preserve"> and appendices</w:t>
      </w:r>
      <w:r w:rsidRPr="00970618">
        <w:t>)</w:t>
      </w:r>
      <w:r>
        <w:t>, unless specific approval by the</w:t>
      </w:r>
      <w:r>
        <w:rPr>
          <w:b/>
        </w:rPr>
        <w:t xml:space="preserve"> departmental</w:t>
      </w:r>
      <w:r>
        <w:t xml:space="preserve"> </w:t>
      </w:r>
      <w:r>
        <w:rPr>
          <w:b/>
        </w:rPr>
        <w:t>GPC</w:t>
      </w:r>
      <w:r>
        <w:t xml:space="preserve"> is granted. </w:t>
      </w:r>
    </w:p>
    <w:p w14:paraId="4B465106" w14:textId="77777777" w:rsidR="00007430" w:rsidRPr="006D2068" w:rsidRDefault="00007430" w:rsidP="00007430">
      <w:pPr>
        <w:pStyle w:val="Heading2"/>
        <w:rPr>
          <w:sz w:val="28"/>
          <w:szCs w:val="28"/>
        </w:rPr>
      </w:pPr>
      <w:bookmarkStart w:id="80" w:name="_Toc182582003"/>
      <w:bookmarkStart w:id="81" w:name="_Toc182583304"/>
      <w:bookmarkStart w:id="82" w:name="_Toc182583580"/>
      <w:bookmarkStart w:id="83" w:name="_Toc184120875"/>
      <w:bookmarkStart w:id="84" w:name="_Toc184120933"/>
      <w:bookmarkStart w:id="85" w:name="_Toc184120994"/>
      <w:bookmarkStart w:id="86" w:name="_Toc477163584"/>
      <w:r w:rsidRPr="006D2068">
        <w:rPr>
          <w:sz w:val="28"/>
          <w:szCs w:val="28"/>
        </w:rPr>
        <w:t>Thesis Format</w:t>
      </w:r>
      <w:bookmarkEnd w:id="80"/>
      <w:bookmarkEnd w:id="81"/>
      <w:bookmarkEnd w:id="82"/>
      <w:bookmarkEnd w:id="83"/>
      <w:bookmarkEnd w:id="84"/>
      <w:bookmarkEnd w:id="85"/>
      <w:bookmarkEnd w:id="86"/>
    </w:p>
    <w:p w14:paraId="34929EFA" w14:textId="54090DDA" w:rsidR="009C20ED" w:rsidRDefault="00007430" w:rsidP="00007430">
      <w:pPr>
        <w:rPr>
          <w:b/>
        </w:rPr>
      </w:pPr>
      <w:r w:rsidRPr="00845BFD">
        <w:t xml:space="preserve">The SGS allows theses to be formatted in </w:t>
      </w:r>
      <w:r w:rsidRPr="00845BFD">
        <w:rPr>
          <w:u w:val="single"/>
        </w:rPr>
        <w:t>either</w:t>
      </w:r>
      <w:r w:rsidRPr="00845BFD">
        <w:t xml:space="preserve"> Traditional or Manuscript format. </w:t>
      </w:r>
      <w:r>
        <w:t xml:space="preserve">Note: </w:t>
      </w:r>
      <w:r w:rsidRPr="002A696A">
        <w:t xml:space="preserve">The School of Graduate Studies </w:t>
      </w:r>
      <w:r>
        <w:t xml:space="preserve">(SGS) </w:t>
      </w:r>
      <w:r w:rsidRPr="002A696A">
        <w:t>sets minimum submissi</w:t>
      </w:r>
      <w:r>
        <w:t xml:space="preserve">on and formatting standards for </w:t>
      </w:r>
      <w:r w:rsidRPr="002A696A">
        <w:t>all theses submitted and these standards cannot be set aside</w:t>
      </w:r>
      <w:r>
        <w:t xml:space="preserve"> (including margins, font size and line spacing)</w:t>
      </w:r>
      <w:r w:rsidRPr="002A696A">
        <w:t>.</w:t>
      </w:r>
      <w:r>
        <w:t xml:space="preserve"> Please consult the SGS website </w:t>
      </w:r>
      <w:hyperlink r:id="rId68" w:history="1">
        <w:r w:rsidR="009C20ED" w:rsidRPr="009C6D91">
          <w:rPr>
            <w:rStyle w:val="Hyperlink"/>
            <w:rFonts w:cs="Arial"/>
            <w:shd w:val="clear" w:color="auto" w:fill="FFFFFF"/>
          </w:rPr>
          <w:t>http://queensu.ca/sgs/current-students/degree-completion</w:t>
        </w:r>
      </w:hyperlink>
      <w:r w:rsidR="009C20ED">
        <w:rPr>
          <w:rFonts w:cs="Arial"/>
          <w:color w:val="000000"/>
          <w:shd w:val="clear" w:color="auto" w:fill="FFFFFF"/>
        </w:rPr>
        <w:t xml:space="preserve"> </w:t>
      </w:r>
      <w:r>
        <w:t xml:space="preserve"> for these mandatory details.</w:t>
      </w:r>
      <w:r w:rsidR="00F94B7E">
        <w:t xml:space="preserve">  This resource also includes E-Thesis templates and a guide with detailed instructions for </w:t>
      </w:r>
      <w:r w:rsidR="0054570D">
        <w:t>general forms of theses.</w:t>
      </w:r>
    </w:p>
    <w:p w14:paraId="3485FFF2" w14:textId="77777777" w:rsidR="00007430" w:rsidRPr="00D94165" w:rsidRDefault="00007430" w:rsidP="00007430">
      <w:pPr>
        <w:pStyle w:val="Heading4"/>
        <w:rPr>
          <w:rFonts w:asciiTheme="minorHAnsi" w:hAnsiTheme="minorHAnsi" w:cstheme="minorHAnsi"/>
          <w:b/>
          <w:color w:val="auto"/>
        </w:rPr>
      </w:pPr>
      <w:bookmarkStart w:id="87" w:name="_Toc182582004"/>
      <w:r w:rsidRPr="00D94165">
        <w:rPr>
          <w:rFonts w:asciiTheme="minorHAnsi" w:hAnsiTheme="minorHAnsi" w:cstheme="minorHAnsi"/>
          <w:b/>
          <w:color w:val="auto"/>
        </w:rPr>
        <w:lastRenderedPageBreak/>
        <w:t>Layout for TRADITIONAL form of thesis:</w:t>
      </w:r>
      <w:bookmarkEnd w:id="87"/>
    </w:p>
    <w:p w14:paraId="13B8AE2D"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Title Page </w:t>
      </w:r>
    </w:p>
    <w:p w14:paraId="2EFE9DDC"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Abstract (not more than 350 words) </w:t>
      </w:r>
    </w:p>
    <w:p w14:paraId="78FACC85"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Statement of Co-Authorship (if necessary) </w:t>
      </w:r>
    </w:p>
    <w:p w14:paraId="48851515"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Acknowledgments </w:t>
      </w:r>
    </w:p>
    <w:p w14:paraId="3486AFC1"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Table of Contents (including bibliography, appendices, etc.)    </w:t>
      </w:r>
    </w:p>
    <w:p w14:paraId="2E1152E2"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List of Tables </w:t>
      </w:r>
    </w:p>
    <w:p w14:paraId="69A584C9"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List of Figures and Illustrations </w:t>
      </w:r>
    </w:p>
    <w:p w14:paraId="0DE40750"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List of Abbreviations</w:t>
      </w:r>
    </w:p>
    <w:p w14:paraId="7FF937F0" w14:textId="21EBA9C0"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Chapt</w:t>
      </w:r>
      <w:r w:rsidR="0054570D">
        <w:rPr>
          <w:rFonts w:cstheme="minorHAnsi"/>
        </w:rPr>
        <w:t>er</w:t>
      </w:r>
      <w:r w:rsidRPr="0054570D">
        <w:rPr>
          <w:rFonts w:cstheme="minorHAnsi"/>
        </w:rPr>
        <w:t xml:space="preserve"> 1</w:t>
      </w:r>
      <w:r w:rsidRPr="00D94165">
        <w:rPr>
          <w:rFonts w:cstheme="minorHAnsi"/>
        </w:rPr>
        <w:t xml:space="preserve">: Introduction – </w:t>
      </w:r>
      <w:proofErr w:type="gramStart"/>
      <w:r w:rsidRPr="00D94165">
        <w:rPr>
          <w:rFonts w:cstheme="minorHAnsi"/>
        </w:rPr>
        <w:t>brief summary</w:t>
      </w:r>
      <w:proofErr w:type="gramEnd"/>
      <w:r w:rsidRPr="00D94165">
        <w:rPr>
          <w:rFonts w:cstheme="minorHAnsi"/>
        </w:rPr>
        <w:t xml:space="preserve"> of the research problem (not more than 3 pages)</w:t>
      </w:r>
    </w:p>
    <w:p w14:paraId="16E3F504" w14:textId="68DBF53A"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Chapt</w:t>
      </w:r>
      <w:r w:rsidR="0054570D">
        <w:rPr>
          <w:rFonts w:cstheme="minorHAnsi"/>
        </w:rPr>
        <w:t>er</w:t>
      </w:r>
      <w:r w:rsidRPr="00D94165">
        <w:rPr>
          <w:rFonts w:cstheme="minorHAnsi"/>
        </w:rPr>
        <w:t xml:space="preserve"> 2: Literature Review (</w:t>
      </w:r>
      <w:r w:rsidRPr="00D94165">
        <w:rPr>
          <w:rFonts w:cstheme="minorHAnsi"/>
          <w:b/>
        </w:rPr>
        <w:t xml:space="preserve">normally </w:t>
      </w:r>
      <w:r w:rsidRPr="00D94165">
        <w:rPr>
          <w:rFonts w:cstheme="minorHAnsi"/>
        </w:rPr>
        <w:t>no more than 25 pages for MSc and 40 pages for PhD)</w:t>
      </w:r>
    </w:p>
    <w:p w14:paraId="423B53A0" w14:textId="595BA10A"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Chapt</w:t>
      </w:r>
      <w:r w:rsidR="0054570D">
        <w:rPr>
          <w:rFonts w:cstheme="minorHAnsi"/>
        </w:rPr>
        <w:t>er</w:t>
      </w:r>
      <w:r w:rsidRPr="00D94165">
        <w:rPr>
          <w:rFonts w:cstheme="minorHAnsi"/>
        </w:rPr>
        <w:t xml:space="preserve"> 3 to 5: Body of Thesis (Materials and Methods; Results; Discussion)</w:t>
      </w:r>
    </w:p>
    <w:p w14:paraId="7903EB4D" w14:textId="2B3DD6D9"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Chapt</w:t>
      </w:r>
      <w:r w:rsidR="0054570D">
        <w:rPr>
          <w:rFonts w:cstheme="minorHAnsi"/>
        </w:rPr>
        <w:t>er</w:t>
      </w:r>
      <w:r w:rsidRPr="00D94165">
        <w:rPr>
          <w:rFonts w:cstheme="minorHAnsi"/>
        </w:rPr>
        <w:t xml:space="preserve"> 6: Summary (including Future Directions) </w:t>
      </w:r>
    </w:p>
    <w:p w14:paraId="2666E26F"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Bibliography or References </w:t>
      </w:r>
    </w:p>
    <w:p w14:paraId="0B9C7FEC" w14:textId="6E1183D6"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Appendices</w:t>
      </w:r>
    </w:p>
    <w:p w14:paraId="30FB8F8C" w14:textId="77777777" w:rsidR="009C20ED" w:rsidRPr="00D94165" w:rsidRDefault="009C20ED"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p>
    <w:p w14:paraId="0E46F794" w14:textId="7E6810FB" w:rsidR="009C20ED" w:rsidRPr="00D94165" w:rsidRDefault="00007430" w:rsidP="009C20ED">
      <w:pPr>
        <w:rPr>
          <w:rFonts w:cstheme="minorHAnsi"/>
          <w:b/>
        </w:rPr>
      </w:pPr>
      <w:r w:rsidRPr="00D94165">
        <w:rPr>
          <w:rFonts w:cstheme="minorHAnsi"/>
        </w:rPr>
        <w:t xml:space="preserve">The formal section, "Statement of Co-Authorship", should delineate the candidate's contribution to the knowledge within the thesis, and should </w:t>
      </w:r>
      <w:r w:rsidR="0054570D">
        <w:rPr>
          <w:rFonts w:cstheme="minorHAnsi"/>
        </w:rPr>
        <w:t>describe</w:t>
      </w:r>
      <w:r w:rsidRPr="00D94165">
        <w:rPr>
          <w:rFonts w:cstheme="minorHAnsi"/>
        </w:rPr>
        <w:t xml:space="preserve"> the contribution of co-authors (if any) to be discerned.  </w:t>
      </w:r>
    </w:p>
    <w:p w14:paraId="6D6D9CC4" w14:textId="77777777" w:rsidR="009C20ED" w:rsidRPr="00561E8A"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i/>
          <w:iCs/>
        </w:rPr>
      </w:pPr>
      <w:r w:rsidRPr="00561E8A">
        <w:rPr>
          <w:rFonts w:cstheme="minorHAnsi"/>
          <w:b/>
          <w:bCs/>
          <w:i/>
          <w:iCs/>
          <w:caps/>
        </w:rPr>
        <w:t>Manuscript</w:t>
      </w:r>
      <w:r w:rsidR="009C20ED" w:rsidRPr="00561E8A">
        <w:rPr>
          <w:rFonts w:cstheme="minorHAnsi"/>
          <w:b/>
          <w:bCs/>
          <w:i/>
          <w:iCs/>
        </w:rPr>
        <w:t xml:space="preserve"> form of thesis</w:t>
      </w:r>
      <w:r w:rsidR="009C20ED" w:rsidRPr="00561E8A">
        <w:rPr>
          <w:rFonts w:cstheme="minorHAnsi"/>
          <w:i/>
          <w:iCs/>
        </w:rPr>
        <w:t>:</w:t>
      </w:r>
    </w:p>
    <w:p w14:paraId="278D44D8" w14:textId="00298522"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rPr>
      </w:pPr>
      <w:r w:rsidRPr="00D94165">
        <w:rPr>
          <w:rFonts w:cstheme="minorHAnsi"/>
        </w:rPr>
        <w:t>The manuscripts included need not be published or accepted for publication at the time of the thesis defence, but this format is generally intended for use when 2 or more manuscripts acceptable to the field with the student as first author/co-first author have been generated prior to the thesis defence. Publication or acceptance for publication of research results before presentation of the thesis in no way supersedes the University's judgment of the work at a thesis defence.  Results that the student wishes to include in the thesis that do not fit within a particular manuscript may be included in appendi</w:t>
      </w:r>
      <w:r w:rsidR="0054570D">
        <w:rPr>
          <w:rFonts w:cstheme="minorHAnsi"/>
        </w:rPr>
        <w:t>ces</w:t>
      </w:r>
      <w:r w:rsidRPr="00D94165">
        <w:rPr>
          <w:rFonts w:cstheme="minorHAnsi"/>
        </w:rPr>
        <w:t>.  In this format, references used within each chapter will be cited at the end of that chapter.</w:t>
      </w:r>
    </w:p>
    <w:p w14:paraId="7196EAA8" w14:textId="77777777" w:rsidR="00007430" w:rsidRPr="00D94165" w:rsidRDefault="00007430" w:rsidP="009C20ED">
      <w:pPr>
        <w:spacing w:after="0"/>
        <w:rPr>
          <w:rFonts w:cstheme="minorHAnsi"/>
          <w:b/>
        </w:rPr>
      </w:pPr>
      <w:r w:rsidRPr="00D94165">
        <w:rPr>
          <w:rFonts w:cstheme="minorHAnsi"/>
        </w:rPr>
        <w:t>If the Manuscript format is chosen the following criteria must be met in addition to those designated by the SGS:</w:t>
      </w:r>
    </w:p>
    <w:p w14:paraId="45B52737" w14:textId="77777777" w:rsidR="00007430" w:rsidRPr="00D94165" w:rsidRDefault="00007430" w:rsidP="00007430">
      <w:pPr>
        <w:widowControl w:val="0"/>
        <w:numPr>
          <w:ilvl w:val="0"/>
          <w:numId w:val="20"/>
        </w:numPr>
        <w:autoSpaceDE w:val="0"/>
        <w:autoSpaceDN w:val="0"/>
        <w:adjustRightInd w:val="0"/>
        <w:spacing w:after="0" w:line="240" w:lineRule="auto"/>
        <w:rPr>
          <w:rFonts w:cstheme="minorHAnsi"/>
          <w:b/>
        </w:rPr>
      </w:pPr>
      <w:bookmarkStart w:id="88" w:name="_Toc182583305"/>
      <w:r w:rsidRPr="00D94165">
        <w:rPr>
          <w:rFonts w:cstheme="minorHAnsi"/>
        </w:rPr>
        <w:t>this format is only acceptable for theses with 2 or more manuscripts</w:t>
      </w:r>
      <w:bookmarkEnd w:id="88"/>
    </w:p>
    <w:p w14:paraId="51AE504E" w14:textId="77777777" w:rsidR="00007430" w:rsidRPr="00D94165" w:rsidRDefault="00007430" w:rsidP="00007430">
      <w:pPr>
        <w:widowControl w:val="0"/>
        <w:numPr>
          <w:ilvl w:val="0"/>
          <w:numId w:val="20"/>
        </w:numPr>
        <w:autoSpaceDE w:val="0"/>
        <w:autoSpaceDN w:val="0"/>
        <w:adjustRightInd w:val="0"/>
        <w:spacing w:after="0" w:line="240" w:lineRule="auto"/>
        <w:rPr>
          <w:rFonts w:cstheme="minorHAnsi"/>
          <w:b/>
        </w:rPr>
      </w:pPr>
      <w:bookmarkStart w:id="89" w:name="_Toc182583306"/>
      <w:r w:rsidRPr="00D94165">
        <w:rPr>
          <w:rFonts w:cstheme="minorHAnsi"/>
        </w:rPr>
        <w:t>a preprint formatted version of the manuscript must be used rather than reprint so that the formatting throughout the thesis is consistent</w:t>
      </w:r>
      <w:bookmarkEnd w:id="89"/>
    </w:p>
    <w:p w14:paraId="274BACAF" w14:textId="77777777" w:rsidR="00007430" w:rsidRPr="00D94165" w:rsidRDefault="00007430" w:rsidP="00007430">
      <w:pPr>
        <w:widowControl w:val="0"/>
        <w:numPr>
          <w:ilvl w:val="0"/>
          <w:numId w:val="20"/>
        </w:numPr>
        <w:autoSpaceDE w:val="0"/>
        <w:autoSpaceDN w:val="0"/>
        <w:adjustRightInd w:val="0"/>
        <w:spacing w:after="0" w:line="240" w:lineRule="auto"/>
        <w:rPr>
          <w:rFonts w:cstheme="minorHAnsi"/>
          <w:b/>
        </w:rPr>
      </w:pPr>
      <w:bookmarkStart w:id="90" w:name="_Toc182583307"/>
      <w:r w:rsidRPr="00D94165">
        <w:rPr>
          <w:rFonts w:cstheme="minorHAnsi"/>
        </w:rPr>
        <w:t>majority of the manuscripts must have the PhD candidate as either first or co-first author</w:t>
      </w:r>
      <w:bookmarkEnd w:id="90"/>
    </w:p>
    <w:p w14:paraId="1D2C8214" w14:textId="77777777" w:rsidR="00007430" w:rsidRPr="00D94165" w:rsidRDefault="00007430" w:rsidP="00007430">
      <w:pPr>
        <w:widowControl w:val="0"/>
        <w:numPr>
          <w:ilvl w:val="0"/>
          <w:numId w:val="20"/>
        </w:numPr>
        <w:autoSpaceDE w:val="0"/>
        <w:autoSpaceDN w:val="0"/>
        <w:adjustRightInd w:val="0"/>
        <w:spacing w:after="0" w:line="240" w:lineRule="auto"/>
        <w:rPr>
          <w:rFonts w:cstheme="minorHAnsi"/>
          <w:b/>
        </w:rPr>
      </w:pPr>
      <w:bookmarkStart w:id="91" w:name="_Toc182583308"/>
      <w:r w:rsidRPr="00D94165">
        <w:rPr>
          <w:rFonts w:cstheme="minorHAnsi"/>
        </w:rPr>
        <w:t>inserted reprints will not be accepted</w:t>
      </w:r>
      <w:bookmarkEnd w:id="91"/>
    </w:p>
    <w:p w14:paraId="4F86FE33" w14:textId="77777777" w:rsidR="00007430" w:rsidRPr="00D94165" w:rsidRDefault="00007430" w:rsidP="00007430">
      <w:pPr>
        <w:widowControl w:val="0"/>
        <w:numPr>
          <w:ilvl w:val="0"/>
          <w:numId w:val="20"/>
        </w:numPr>
        <w:autoSpaceDE w:val="0"/>
        <w:autoSpaceDN w:val="0"/>
        <w:adjustRightInd w:val="0"/>
        <w:spacing w:after="0" w:line="240" w:lineRule="auto"/>
        <w:rPr>
          <w:rFonts w:cstheme="minorHAnsi"/>
          <w:b/>
        </w:rPr>
      </w:pPr>
      <w:bookmarkStart w:id="92" w:name="_Toc182583309"/>
      <w:r w:rsidRPr="00D94165">
        <w:rPr>
          <w:rFonts w:cstheme="minorHAnsi"/>
        </w:rPr>
        <w:t>students who have collaborated on a manuscript may each include it in their own thesis.</w:t>
      </w:r>
      <w:bookmarkEnd w:id="92"/>
    </w:p>
    <w:p w14:paraId="08D2C891" w14:textId="77777777" w:rsidR="00007430" w:rsidRPr="00D94165" w:rsidRDefault="00007430" w:rsidP="00007430">
      <w:pPr>
        <w:widowControl w:val="0"/>
        <w:numPr>
          <w:ilvl w:val="0"/>
          <w:numId w:val="20"/>
        </w:numPr>
        <w:autoSpaceDE w:val="0"/>
        <w:autoSpaceDN w:val="0"/>
        <w:adjustRightInd w:val="0"/>
        <w:spacing w:after="0" w:line="240" w:lineRule="auto"/>
        <w:rPr>
          <w:rFonts w:cstheme="minorHAnsi"/>
          <w:b/>
        </w:rPr>
      </w:pPr>
      <w:bookmarkStart w:id="93" w:name="_Toc182583310"/>
      <w:r w:rsidRPr="00D94165">
        <w:rPr>
          <w:rFonts w:cstheme="minorHAnsi"/>
        </w:rPr>
        <w:t>chapters composed with multiple authors/contributors should be preceded by a statement in which the student clearly identifies the contribution of each author to the manuscript</w:t>
      </w:r>
      <w:bookmarkEnd w:id="93"/>
    </w:p>
    <w:p w14:paraId="55D34A8E" w14:textId="7ED47BFC" w:rsidR="00007430" w:rsidRPr="00D94165" w:rsidRDefault="00007430" w:rsidP="00007430">
      <w:pPr>
        <w:widowControl w:val="0"/>
        <w:numPr>
          <w:ilvl w:val="0"/>
          <w:numId w:val="20"/>
        </w:numPr>
        <w:autoSpaceDE w:val="0"/>
        <w:autoSpaceDN w:val="0"/>
        <w:adjustRightInd w:val="0"/>
        <w:spacing w:after="0" w:line="240" w:lineRule="auto"/>
        <w:rPr>
          <w:rFonts w:cstheme="minorHAnsi"/>
          <w:b/>
        </w:rPr>
      </w:pPr>
      <w:bookmarkStart w:id="94" w:name="_Toc182583311"/>
      <w:r w:rsidRPr="00D94165">
        <w:rPr>
          <w:rFonts w:cstheme="minorHAnsi"/>
        </w:rPr>
        <w:t>reference formatting will be consistent throughout the thesis, will include the title of the citation and references will be placed at the end of each manuscript/chapter</w:t>
      </w:r>
      <w:bookmarkEnd w:id="94"/>
    </w:p>
    <w:p w14:paraId="38A5614B" w14:textId="77777777" w:rsidR="009C20ED" w:rsidRPr="00D94165" w:rsidRDefault="009C20ED" w:rsidP="00561E8A">
      <w:pPr>
        <w:widowControl w:val="0"/>
        <w:autoSpaceDE w:val="0"/>
        <w:autoSpaceDN w:val="0"/>
        <w:adjustRightInd w:val="0"/>
        <w:spacing w:after="0" w:line="240" w:lineRule="auto"/>
        <w:ind w:left="720"/>
        <w:rPr>
          <w:rFonts w:cstheme="minorHAnsi"/>
          <w:b/>
        </w:rPr>
      </w:pPr>
    </w:p>
    <w:p w14:paraId="3CCF68C9" w14:textId="77777777" w:rsidR="009C20ED" w:rsidRPr="00D94165" w:rsidRDefault="009C20ED" w:rsidP="009C20ED">
      <w:pPr>
        <w:pStyle w:val="Heading4"/>
        <w:spacing w:before="0" w:line="240" w:lineRule="auto"/>
        <w:rPr>
          <w:rFonts w:asciiTheme="minorHAnsi" w:hAnsiTheme="minorHAnsi" w:cstheme="minorHAnsi"/>
          <w:b/>
          <w:color w:val="auto"/>
        </w:rPr>
      </w:pPr>
    </w:p>
    <w:p w14:paraId="25E00CCB" w14:textId="7AF24F0C" w:rsidR="00007430" w:rsidRPr="00D94165" w:rsidRDefault="00007430" w:rsidP="009C20ED">
      <w:pPr>
        <w:pStyle w:val="Heading4"/>
        <w:spacing w:before="0" w:line="240" w:lineRule="auto"/>
        <w:rPr>
          <w:rFonts w:asciiTheme="minorHAnsi" w:hAnsiTheme="minorHAnsi" w:cstheme="minorHAnsi"/>
          <w:b/>
          <w:color w:val="auto"/>
        </w:rPr>
      </w:pPr>
      <w:r w:rsidRPr="00D94165">
        <w:rPr>
          <w:rFonts w:asciiTheme="minorHAnsi" w:hAnsiTheme="minorHAnsi" w:cstheme="minorHAnsi"/>
          <w:b/>
          <w:color w:val="auto"/>
        </w:rPr>
        <w:t>Layout for Manuscript form of thesis:</w:t>
      </w:r>
    </w:p>
    <w:p w14:paraId="1F578E1B"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Title page </w:t>
      </w:r>
    </w:p>
    <w:p w14:paraId="7CF36AC9"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Abstract (not more than 350 words)</w:t>
      </w:r>
    </w:p>
    <w:p w14:paraId="21549E14"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Statement of Co-Authorship (if necessary) </w:t>
      </w:r>
    </w:p>
    <w:p w14:paraId="46411EE3"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 xml:space="preserve">Acknowledgments </w:t>
      </w:r>
    </w:p>
    <w:p w14:paraId="4B4AB817"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Table of Contents (including bibliography, appendices, etc.)</w:t>
      </w:r>
    </w:p>
    <w:p w14:paraId="0C852B17"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List of Tables</w:t>
      </w:r>
    </w:p>
    <w:p w14:paraId="6BD2D7F0"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lastRenderedPageBreak/>
        <w:t xml:space="preserve">List of Figures and Illustrations </w:t>
      </w:r>
    </w:p>
    <w:p w14:paraId="12B2F013" w14:textId="77777777"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List of Abbreviations</w:t>
      </w:r>
    </w:p>
    <w:p w14:paraId="75B0D34E" w14:textId="53E50B25"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Chapt</w:t>
      </w:r>
      <w:r w:rsidR="00041C4B">
        <w:rPr>
          <w:rFonts w:cstheme="minorHAnsi"/>
        </w:rPr>
        <w:t>er</w:t>
      </w:r>
      <w:r w:rsidRPr="00D94165">
        <w:rPr>
          <w:rFonts w:cstheme="minorHAnsi"/>
        </w:rPr>
        <w:t xml:space="preserve"> 1: General Introduction – </w:t>
      </w:r>
      <w:proofErr w:type="gramStart"/>
      <w:r w:rsidRPr="00D94165">
        <w:rPr>
          <w:rFonts w:cstheme="minorHAnsi"/>
        </w:rPr>
        <w:t>brief summary</w:t>
      </w:r>
      <w:proofErr w:type="gramEnd"/>
      <w:r w:rsidRPr="00D94165">
        <w:rPr>
          <w:rFonts w:cstheme="minorHAnsi"/>
        </w:rPr>
        <w:t xml:space="preserve"> of the research problem (not more than 3 pages)</w:t>
      </w:r>
    </w:p>
    <w:p w14:paraId="1BA73F57" w14:textId="14E96136"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Chapt</w:t>
      </w:r>
      <w:r w:rsidR="00041C4B">
        <w:rPr>
          <w:rFonts w:cstheme="minorHAnsi"/>
        </w:rPr>
        <w:t>er</w:t>
      </w:r>
      <w:r w:rsidRPr="00D94165">
        <w:rPr>
          <w:rFonts w:cstheme="minorHAnsi"/>
        </w:rPr>
        <w:t xml:space="preserve"> 2: Literature Review (</w:t>
      </w:r>
      <w:r w:rsidRPr="00D94165">
        <w:rPr>
          <w:rFonts w:cstheme="minorHAnsi"/>
          <w:b/>
        </w:rPr>
        <w:t xml:space="preserve">normally </w:t>
      </w:r>
      <w:r w:rsidRPr="00D94165">
        <w:rPr>
          <w:rFonts w:cstheme="minorHAnsi"/>
        </w:rPr>
        <w:t>no more than 25 pages for MSc and 40 pages for PhD)</w:t>
      </w:r>
    </w:p>
    <w:p w14:paraId="7A35A493" w14:textId="58432384"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Chapt</w:t>
      </w:r>
      <w:r w:rsidR="00041C4B">
        <w:rPr>
          <w:rFonts w:cstheme="minorHAnsi"/>
        </w:rPr>
        <w:t>er</w:t>
      </w:r>
      <w:r w:rsidRPr="00D94165">
        <w:rPr>
          <w:rFonts w:cstheme="minorHAnsi"/>
        </w:rPr>
        <w:t xml:space="preserve"> 3 to n: Manuscripts </w:t>
      </w:r>
    </w:p>
    <w:p w14:paraId="76F78F8A" w14:textId="22B6630F"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Chapt</w:t>
      </w:r>
      <w:r w:rsidR="00041C4B">
        <w:rPr>
          <w:rFonts w:cstheme="minorHAnsi"/>
        </w:rPr>
        <w:t>er</w:t>
      </w:r>
      <w:r w:rsidRPr="00D94165">
        <w:rPr>
          <w:rFonts w:cstheme="minorHAnsi"/>
        </w:rPr>
        <w:t xml:space="preserve"> n + 1: Summary of thesis work (including Future Directions)</w:t>
      </w:r>
    </w:p>
    <w:p w14:paraId="51814FFE" w14:textId="524A8331" w:rsidR="00007430" w:rsidRPr="00D94165" w:rsidRDefault="00007430"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r w:rsidRPr="00D94165">
        <w:rPr>
          <w:rFonts w:cstheme="minorHAnsi"/>
        </w:rPr>
        <w:t>Appendices</w:t>
      </w:r>
    </w:p>
    <w:p w14:paraId="0F97D708" w14:textId="77777777" w:rsidR="009C20ED" w:rsidRPr="00D94165" w:rsidRDefault="009C20ED" w:rsidP="009C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b/>
        </w:rPr>
      </w:pPr>
    </w:p>
    <w:p w14:paraId="72AD4D20" w14:textId="4A0303B3" w:rsidR="00007430" w:rsidRPr="00D94165" w:rsidRDefault="00007430" w:rsidP="000074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rPr>
      </w:pPr>
      <w:r w:rsidRPr="00D94165">
        <w:rPr>
          <w:rFonts w:cstheme="minorHAnsi"/>
        </w:rPr>
        <w:t xml:space="preserve">The formal section, "Statement of Co-Authorship", should delineate the candidate's contribution to knowledge, and should </w:t>
      </w:r>
      <w:r w:rsidR="00041C4B">
        <w:rPr>
          <w:rFonts w:cstheme="minorHAnsi"/>
        </w:rPr>
        <w:t>describe</w:t>
      </w:r>
      <w:r w:rsidR="00041C4B" w:rsidRPr="00D94165">
        <w:rPr>
          <w:rFonts w:cstheme="minorHAnsi"/>
        </w:rPr>
        <w:t xml:space="preserve"> </w:t>
      </w:r>
      <w:r w:rsidRPr="00D94165">
        <w:rPr>
          <w:rFonts w:cstheme="minorHAnsi"/>
        </w:rPr>
        <w:t>the contribution of co-authors (if any) to be discerned.  This information shall be included in more detail at the beginning of each chapter relating to a coauthored manuscript.</w:t>
      </w:r>
    </w:p>
    <w:p w14:paraId="39F32A3B" w14:textId="77777777" w:rsidR="009C20ED" w:rsidRPr="009C20ED" w:rsidRDefault="009C20ED" w:rsidP="000074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7D74C280" w14:textId="77777777" w:rsidR="00007430" w:rsidRPr="006D2068" w:rsidRDefault="00007430" w:rsidP="00007430">
      <w:pPr>
        <w:pStyle w:val="Heading2"/>
        <w:rPr>
          <w:sz w:val="28"/>
          <w:szCs w:val="28"/>
        </w:rPr>
      </w:pPr>
      <w:bookmarkStart w:id="95" w:name="_Toc182583312"/>
      <w:bookmarkStart w:id="96" w:name="_Toc182583581"/>
      <w:bookmarkStart w:id="97" w:name="_Toc184120876"/>
      <w:bookmarkStart w:id="98" w:name="_Toc184120934"/>
      <w:bookmarkStart w:id="99" w:name="_Toc184120995"/>
      <w:bookmarkStart w:id="100" w:name="_Toc477163585"/>
      <w:r w:rsidRPr="006D2068">
        <w:rPr>
          <w:sz w:val="28"/>
          <w:szCs w:val="28"/>
        </w:rPr>
        <w:t>Thesis Submission and Defence</w:t>
      </w:r>
      <w:bookmarkEnd w:id="95"/>
      <w:bookmarkEnd w:id="96"/>
      <w:bookmarkEnd w:id="97"/>
      <w:bookmarkEnd w:id="98"/>
      <w:bookmarkEnd w:id="99"/>
      <w:bookmarkEnd w:id="100"/>
    </w:p>
    <w:p w14:paraId="0356AEB3" w14:textId="77777777" w:rsidR="00007430" w:rsidRDefault="00007430" w:rsidP="00007430"/>
    <w:p w14:paraId="47BBDD53" w14:textId="4BA89E23" w:rsidR="00007430" w:rsidRDefault="00007430" w:rsidP="00007430">
      <w:pPr>
        <w:rPr>
          <w:b/>
        </w:rPr>
      </w:pPr>
      <w:r>
        <w:t>**</w:t>
      </w:r>
      <w:r w:rsidRPr="001C4743">
        <w:t xml:space="preserve">Please note that there is a “Completing Your Degree” webpage on the SGS website that you should read though:  </w:t>
      </w:r>
      <w:hyperlink r:id="rId69" w:history="1">
        <w:r w:rsidRPr="00583729">
          <w:rPr>
            <w:rStyle w:val="Hyperlink"/>
          </w:rPr>
          <w:t>http://www.queensu.ca/sgs/current-students/degree-completion</w:t>
        </w:r>
      </w:hyperlink>
    </w:p>
    <w:p w14:paraId="1E041360" w14:textId="0D17EB12" w:rsidR="00007430" w:rsidRDefault="001A0516" w:rsidP="00007430">
      <w:pPr>
        <w:rPr>
          <w:b/>
        </w:rPr>
      </w:pPr>
      <w:r>
        <w:t>This resource includes guidance on preparation for the oral examination and the final submission process.</w:t>
      </w:r>
    </w:p>
    <w:p w14:paraId="12DF909F" w14:textId="77777777" w:rsidR="00420DE4" w:rsidRPr="00420DE4" w:rsidRDefault="00C24E61" w:rsidP="00C24E61">
      <w:pPr>
        <w:pStyle w:val="Heading2"/>
      </w:pPr>
      <w:bookmarkStart w:id="101" w:name="_Toc477163586"/>
      <w:r w:rsidRPr="00420DE4">
        <w:t>Pro</w:t>
      </w:r>
      <w:r>
        <w:t xml:space="preserve">cedures for Thesis Submission </w:t>
      </w:r>
      <w:r w:rsidR="00DD5EFB">
        <w:t>(MSc</w:t>
      </w:r>
      <w:r w:rsidR="00420DE4" w:rsidRPr="00420DE4">
        <w:t>)</w:t>
      </w:r>
      <w:bookmarkEnd w:id="101"/>
    </w:p>
    <w:p w14:paraId="25BBD5F7" w14:textId="77777777" w:rsidR="00DD5EFB" w:rsidRPr="00DD5EFB" w:rsidRDefault="00420DE4" w:rsidP="00DD5EFB">
      <w:pPr>
        <w:spacing w:after="120"/>
        <w:rPr>
          <w:sz w:val="24"/>
          <w:szCs w:val="24"/>
        </w:rPr>
      </w:pPr>
      <w:r w:rsidRPr="00420DE4">
        <w:rPr>
          <w:sz w:val="24"/>
          <w:szCs w:val="24"/>
        </w:rPr>
        <w:t>The scheduling and administrative procedures described in this section are very important to ensure the smooth planning and execution of the thesis exami</w:t>
      </w:r>
      <w:r w:rsidR="00226541">
        <w:rPr>
          <w:sz w:val="24"/>
          <w:szCs w:val="24"/>
        </w:rPr>
        <w:t xml:space="preserve">nation process.  Please keep in </w:t>
      </w:r>
      <w:r w:rsidRPr="00420DE4">
        <w:rPr>
          <w:sz w:val="24"/>
          <w:szCs w:val="24"/>
        </w:rPr>
        <w:t>mind that other commitments and/or vacations of faculty and/or staff involved, may prevent completion of your documentation if arrangemen</w:t>
      </w:r>
      <w:r w:rsidR="00DD5EFB">
        <w:rPr>
          <w:sz w:val="24"/>
          <w:szCs w:val="24"/>
        </w:rPr>
        <w:t>ts are left to the last minute!</w:t>
      </w:r>
    </w:p>
    <w:p w14:paraId="320C3308" w14:textId="77777777" w:rsidR="00420DE4" w:rsidRPr="00420DE4" w:rsidRDefault="00420DE4" w:rsidP="00226541">
      <w:pPr>
        <w:spacing w:after="120"/>
        <w:rPr>
          <w:sz w:val="24"/>
          <w:szCs w:val="24"/>
        </w:rPr>
      </w:pPr>
      <w:r w:rsidRPr="00420DE4">
        <w:rPr>
          <w:sz w:val="24"/>
          <w:szCs w:val="24"/>
        </w:rPr>
        <w:t>For a</w:t>
      </w:r>
      <w:r w:rsidR="00DD5EFB">
        <w:rPr>
          <w:sz w:val="24"/>
          <w:szCs w:val="24"/>
        </w:rPr>
        <w:t>n</w:t>
      </w:r>
      <w:r w:rsidRPr="00420DE4">
        <w:rPr>
          <w:sz w:val="24"/>
          <w:szCs w:val="24"/>
        </w:rPr>
        <w:t xml:space="preserve"> </w:t>
      </w:r>
      <w:r w:rsidRPr="004D25EF">
        <w:rPr>
          <w:b/>
          <w:sz w:val="24"/>
          <w:szCs w:val="24"/>
        </w:rPr>
        <w:t>MSc</w:t>
      </w:r>
      <w:r w:rsidRPr="00420DE4">
        <w:rPr>
          <w:sz w:val="24"/>
          <w:szCs w:val="24"/>
        </w:rPr>
        <w:t xml:space="preserve"> thesis defence, the following should be completed approximately 6 weeks prior to the defence</w:t>
      </w:r>
      <w:r w:rsidR="004D25EF">
        <w:rPr>
          <w:sz w:val="24"/>
          <w:szCs w:val="24"/>
        </w:rPr>
        <w:t xml:space="preserve"> date:</w:t>
      </w:r>
    </w:p>
    <w:p w14:paraId="190E8CA1" w14:textId="22292509" w:rsidR="00420DE4" w:rsidRPr="00420DE4" w:rsidRDefault="00420DE4" w:rsidP="00226541">
      <w:pPr>
        <w:spacing w:after="120"/>
        <w:rPr>
          <w:sz w:val="24"/>
          <w:szCs w:val="24"/>
        </w:rPr>
      </w:pPr>
      <w:r w:rsidRPr="00420DE4">
        <w:rPr>
          <w:sz w:val="24"/>
          <w:szCs w:val="24"/>
        </w:rPr>
        <w:t xml:space="preserve">The supervisor shall provide the </w:t>
      </w:r>
      <w:r w:rsidR="00427410">
        <w:rPr>
          <w:sz w:val="24"/>
          <w:szCs w:val="24"/>
        </w:rPr>
        <w:t>Graduate Program Assistant</w:t>
      </w:r>
      <w:r w:rsidRPr="00420DE4">
        <w:rPr>
          <w:sz w:val="24"/>
          <w:szCs w:val="24"/>
        </w:rPr>
        <w:t xml:space="preserve"> with several potential names for members of the Examination Committee. These will be submitted to the Departmental Graduate </w:t>
      </w:r>
      <w:r w:rsidR="00F21DAE">
        <w:rPr>
          <w:sz w:val="24"/>
          <w:szCs w:val="24"/>
        </w:rPr>
        <w:t xml:space="preserve">Program </w:t>
      </w:r>
      <w:r w:rsidRPr="00420DE4">
        <w:rPr>
          <w:sz w:val="24"/>
          <w:szCs w:val="24"/>
        </w:rPr>
        <w:t xml:space="preserve">Committee for approval.  The </w:t>
      </w:r>
      <w:r w:rsidR="00427410">
        <w:rPr>
          <w:sz w:val="24"/>
          <w:szCs w:val="24"/>
        </w:rPr>
        <w:t>Graduate Program Assistant</w:t>
      </w:r>
      <w:r w:rsidRPr="00420DE4">
        <w:rPr>
          <w:sz w:val="24"/>
          <w:szCs w:val="24"/>
        </w:rPr>
        <w:t xml:space="preserve"> will advise the supervisor of the Graduate </w:t>
      </w:r>
      <w:r w:rsidR="00F21DAE">
        <w:rPr>
          <w:sz w:val="24"/>
          <w:szCs w:val="24"/>
        </w:rPr>
        <w:t xml:space="preserve">Program </w:t>
      </w:r>
      <w:r w:rsidRPr="00420DE4">
        <w:rPr>
          <w:sz w:val="24"/>
          <w:szCs w:val="24"/>
        </w:rPr>
        <w:t xml:space="preserve">Committee’s decision.  The supervisor will then contact the potential examiners and obtain commitments from the nominated members to serve as examiners and to attend the oral thesis examination as scheduled.  You and your supervisor will need to submit to the Graduate Program Assistant: </w:t>
      </w:r>
    </w:p>
    <w:p w14:paraId="5E35C458" w14:textId="77777777" w:rsidR="00420DE4" w:rsidRPr="00427410" w:rsidRDefault="00427410" w:rsidP="00427410">
      <w:pPr>
        <w:pStyle w:val="ListParagraph"/>
        <w:numPr>
          <w:ilvl w:val="0"/>
          <w:numId w:val="15"/>
        </w:numPr>
        <w:spacing w:after="120"/>
        <w:rPr>
          <w:sz w:val="24"/>
          <w:szCs w:val="24"/>
        </w:rPr>
      </w:pPr>
      <w:r>
        <w:rPr>
          <w:sz w:val="24"/>
          <w:szCs w:val="24"/>
        </w:rPr>
        <w:t>Thesis title</w:t>
      </w:r>
    </w:p>
    <w:p w14:paraId="4FBA453A" w14:textId="1BF8776B" w:rsidR="00420DE4" w:rsidRPr="00427410" w:rsidRDefault="00427410" w:rsidP="00427410">
      <w:pPr>
        <w:pStyle w:val="ListParagraph"/>
        <w:numPr>
          <w:ilvl w:val="0"/>
          <w:numId w:val="15"/>
        </w:numPr>
        <w:spacing w:after="120"/>
        <w:rPr>
          <w:sz w:val="24"/>
          <w:szCs w:val="24"/>
        </w:rPr>
      </w:pPr>
      <w:r>
        <w:rPr>
          <w:sz w:val="24"/>
          <w:szCs w:val="24"/>
        </w:rPr>
        <w:t>List of nominees for the Examining Committee</w:t>
      </w:r>
      <w:r w:rsidR="00F233CD">
        <w:rPr>
          <w:sz w:val="24"/>
          <w:szCs w:val="24"/>
        </w:rPr>
        <w:t xml:space="preserve"> (see page 28)</w:t>
      </w:r>
    </w:p>
    <w:p w14:paraId="37FE9312" w14:textId="77777777" w:rsidR="00DD5EFB" w:rsidRPr="00427410" w:rsidRDefault="00427410" w:rsidP="00226541">
      <w:pPr>
        <w:pStyle w:val="ListParagraph"/>
        <w:numPr>
          <w:ilvl w:val="0"/>
          <w:numId w:val="15"/>
        </w:numPr>
        <w:spacing w:after="120"/>
        <w:rPr>
          <w:sz w:val="24"/>
          <w:szCs w:val="24"/>
        </w:rPr>
      </w:pPr>
      <w:r>
        <w:rPr>
          <w:sz w:val="24"/>
          <w:szCs w:val="24"/>
        </w:rPr>
        <w:t>Timeframe</w:t>
      </w:r>
    </w:p>
    <w:p w14:paraId="3C5CDA94" w14:textId="00F150B5" w:rsidR="00DD5EFB" w:rsidRPr="00420DE4" w:rsidRDefault="00DD5EFB" w:rsidP="009D5944">
      <w:pPr>
        <w:spacing w:after="180"/>
        <w:rPr>
          <w:sz w:val="24"/>
          <w:szCs w:val="24"/>
        </w:rPr>
      </w:pPr>
      <w:r w:rsidRPr="00420DE4">
        <w:rPr>
          <w:sz w:val="24"/>
          <w:szCs w:val="24"/>
        </w:rPr>
        <w:t xml:space="preserve">A final copy of your thesis must be approved by your supervisor before you make copies for the examiners (including the Chair).  It is your responsibility to ensure that the thesis follows the format required by the Department and the School of Graduate Studies. </w:t>
      </w:r>
    </w:p>
    <w:p w14:paraId="513A2CB7" w14:textId="37BC267B" w:rsidR="00DD5EFB" w:rsidRPr="00420DE4" w:rsidRDefault="00DD5EFB" w:rsidP="009D5944">
      <w:pPr>
        <w:spacing w:after="180"/>
        <w:rPr>
          <w:sz w:val="24"/>
          <w:szCs w:val="24"/>
        </w:rPr>
      </w:pPr>
      <w:r w:rsidRPr="00420DE4">
        <w:rPr>
          <w:sz w:val="24"/>
          <w:szCs w:val="24"/>
        </w:rPr>
        <w:lastRenderedPageBreak/>
        <w:t>The Oral Thesis Examination Form</w:t>
      </w:r>
      <w:r w:rsidR="00720489">
        <w:rPr>
          <w:sz w:val="24"/>
          <w:szCs w:val="24"/>
        </w:rPr>
        <w:t xml:space="preserve"> (</w:t>
      </w:r>
      <w:hyperlink r:id="rId70" w:history="1">
        <w:r w:rsidR="00720489" w:rsidRPr="00720489">
          <w:rPr>
            <w:rStyle w:val="Hyperlink"/>
            <w:sz w:val="24"/>
            <w:szCs w:val="24"/>
          </w:rPr>
          <w:t>found here</w:t>
        </w:r>
      </w:hyperlink>
      <w:r w:rsidR="00720489">
        <w:rPr>
          <w:sz w:val="24"/>
          <w:szCs w:val="24"/>
        </w:rPr>
        <w:t>) can</w:t>
      </w:r>
      <w:r w:rsidRPr="00420DE4">
        <w:rPr>
          <w:sz w:val="24"/>
          <w:szCs w:val="24"/>
        </w:rPr>
        <w:t xml:space="preserve"> be completed by either you or the </w:t>
      </w:r>
      <w:r w:rsidR="00427410">
        <w:rPr>
          <w:sz w:val="24"/>
          <w:szCs w:val="24"/>
        </w:rPr>
        <w:t>Graduate Program Assistant</w:t>
      </w:r>
      <w:r w:rsidRPr="00420DE4">
        <w:rPr>
          <w:sz w:val="24"/>
          <w:szCs w:val="24"/>
        </w:rPr>
        <w:t>, and then signed by your Supervisor a</w:t>
      </w:r>
      <w:r w:rsidR="00427410">
        <w:rPr>
          <w:sz w:val="24"/>
          <w:szCs w:val="24"/>
        </w:rPr>
        <w:t>nd the Department Head</w:t>
      </w:r>
      <w:r>
        <w:rPr>
          <w:sz w:val="24"/>
          <w:szCs w:val="24"/>
        </w:rPr>
        <w:t xml:space="preserve"> (the </w:t>
      </w:r>
      <w:r w:rsidR="00F21DAE">
        <w:rPr>
          <w:sz w:val="24"/>
          <w:szCs w:val="24"/>
        </w:rPr>
        <w:t>Graduate Program Director</w:t>
      </w:r>
      <w:r w:rsidRPr="00420DE4">
        <w:rPr>
          <w:sz w:val="24"/>
          <w:szCs w:val="24"/>
        </w:rPr>
        <w:t xml:space="preserve"> may sign in place of the Head). </w:t>
      </w:r>
    </w:p>
    <w:p w14:paraId="03691162" w14:textId="172BDB25" w:rsidR="00DD5EFB" w:rsidRDefault="009D5944" w:rsidP="009D5944">
      <w:pPr>
        <w:spacing w:after="180"/>
        <w:rPr>
          <w:sz w:val="24"/>
          <w:szCs w:val="24"/>
        </w:rPr>
      </w:pPr>
      <w:r w:rsidRPr="009D5944">
        <w:rPr>
          <w:b/>
          <w:sz w:val="24"/>
          <w:szCs w:val="24"/>
          <w:u w:val="single"/>
        </w:rPr>
        <w:t>TEN</w:t>
      </w:r>
      <w:r>
        <w:rPr>
          <w:b/>
          <w:sz w:val="24"/>
          <w:szCs w:val="24"/>
          <w:u w:val="single"/>
        </w:rPr>
        <w:t xml:space="preserve"> (10)</w:t>
      </w:r>
      <w:r w:rsidRPr="009D5944">
        <w:rPr>
          <w:b/>
          <w:sz w:val="24"/>
          <w:szCs w:val="24"/>
          <w:u w:val="single"/>
        </w:rPr>
        <w:t xml:space="preserve"> WORKING DAYS</w:t>
      </w:r>
      <w:r w:rsidR="00DD5EFB" w:rsidRPr="009D5944">
        <w:rPr>
          <w:b/>
          <w:sz w:val="24"/>
          <w:szCs w:val="24"/>
          <w:u w:val="single"/>
        </w:rPr>
        <w:t xml:space="preserve"> prior to the defence date</w:t>
      </w:r>
      <w:r>
        <w:rPr>
          <w:sz w:val="24"/>
          <w:szCs w:val="24"/>
        </w:rPr>
        <w:t>, a</w:t>
      </w:r>
      <w:r w:rsidR="00DD5EFB" w:rsidRPr="00420DE4">
        <w:rPr>
          <w:sz w:val="24"/>
          <w:szCs w:val="24"/>
        </w:rPr>
        <w:t xml:space="preserve"> </w:t>
      </w:r>
      <w:r w:rsidR="00DD5EFB">
        <w:rPr>
          <w:sz w:val="24"/>
          <w:szCs w:val="24"/>
        </w:rPr>
        <w:t xml:space="preserve">signed </w:t>
      </w:r>
      <w:r w:rsidR="00DD5EFB" w:rsidRPr="00420DE4">
        <w:rPr>
          <w:sz w:val="24"/>
          <w:szCs w:val="24"/>
        </w:rPr>
        <w:t xml:space="preserve">Oral Thesis Examination Form </w:t>
      </w:r>
      <w:r w:rsidR="00DD5EFB">
        <w:rPr>
          <w:sz w:val="24"/>
          <w:szCs w:val="24"/>
        </w:rPr>
        <w:t>must be submitted to the School of Graduate Studies</w:t>
      </w:r>
      <w:r w:rsidR="00171DED">
        <w:rPr>
          <w:sz w:val="24"/>
          <w:szCs w:val="24"/>
        </w:rPr>
        <w:t>, and</w:t>
      </w:r>
      <w:r w:rsidR="00DD5EFB">
        <w:rPr>
          <w:sz w:val="24"/>
          <w:szCs w:val="24"/>
        </w:rPr>
        <w:t xml:space="preserve"> you </w:t>
      </w:r>
      <w:r w:rsidR="004D55F1">
        <w:rPr>
          <w:sz w:val="24"/>
          <w:szCs w:val="24"/>
        </w:rPr>
        <w:t xml:space="preserve">must </w:t>
      </w:r>
      <w:r w:rsidR="00DD5EFB">
        <w:rPr>
          <w:sz w:val="24"/>
          <w:szCs w:val="24"/>
        </w:rPr>
        <w:t xml:space="preserve">submit a </w:t>
      </w:r>
      <w:r w:rsidR="00DE26B1">
        <w:rPr>
          <w:sz w:val="24"/>
          <w:szCs w:val="24"/>
        </w:rPr>
        <w:t>PDF copy of</w:t>
      </w:r>
      <w:r w:rsidR="00DD5EFB">
        <w:rPr>
          <w:sz w:val="24"/>
          <w:szCs w:val="24"/>
        </w:rPr>
        <w:t xml:space="preserve"> your thesis to each member of your Examining Committee (</w:t>
      </w:r>
      <w:r w:rsidR="00171DED">
        <w:rPr>
          <w:sz w:val="24"/>
          <w:szCs w:val="24"/>
        </w:rPr>
        <w:t xml:space="preserve">unless they </w:t>
      </w:r>
      <w:r w:rsidR="00DE26B1">
        <w:rPr>
          <w:sz w:val="24"/>
          <w:szCs w:val="24"/>
        </w:rPr>
        <w:t>request a</w:t>
      </w:r>
      <w:r w:rsidR="00171DED">
        <w:rPr>
          <w:sz w:val="24"/>
          <w:szCs w:val="24"/>
        </w:rPr>
        <w:t xml:space="preserve"> hard copy</w:t>
      </w:r>
      <w:r w:rsidR="00DD5EFB">
        <w:rPr>
          <w:sz w:val="24"/>
          <w:szCs w:val="24"/>
        </w:rPr>
        <w:t>)</w:t>
      </w:r>
      <w:r w:rsidR="00DD5EFB" w:rsidRPr="00420DE4">
        <w:rPr>
          <w:sz w:val="24"/>
          <w:szCs w:val="24"/>
        </w:rPr>
        <w:t>.</w:t>
      </w:r>
      <w:r w:rsidR="00171DED">
        <w:rPr>
          <w:sz w:val="24"/>
          <w:szCs w:val="24"/>
        </w:rPr>
        <w:t xml:space="preserve">  </w:t>
      </w:r>
      <w:r w:rsidR="004D55F1">
        <w:rPr>
          <w:sz w:val="24"/>
          <w:szCs w:val="24"/>
        </w:rPr>
        <w:t xml:space="preserve">Some examiners may prefer </w:t>
      </w:r>
      <w:r w:rsidR="00DE26B1">
        <w:rPr>
          <w:sz w:val="24"/>
          <w:szCs w:val="24"/>
        </w:rPr>
        <w:t xml:space="preserve">receiving a Word copy to make it easier for adding </w:t>
      </w:r>
      <w:r w:rsidR="004D55F1">
        <w:rPr>
          <w:sz w:val="24"/>
          <w:szCs w:val="24"/>
        </w:rPr>
        <w:t>comments and suggested edits using Track Change.</w:t>
      </w:r>
    </w:p>
    <w:p w14:paraId="6416FCBD" w14:textId="201F1FA5" w:rsidR="004D55F1" w:rsidRPr="00420DE4" w:rsidRDefault="004D55F1" w:rsidP="009D5944">
      <w:pPr>
        <w:spacing w:after="180"/>
        <w:rPr>
          <w:sz w:val="24"/>
          <w:szCs w:val="24"/>
        </w:rPr>
      </w:pPr>
      <w:r>
        <w:rPr>
          <w:sz w:val="24"/>
          <w:szCs w:val="24"/>
        </w:rPr>
        <w:t>Necessary p</w:t>
      </w:r>
      <w:r w:rsidRPr="00420DE4">
        <w:rPr>
          <w:sz w:val="24"/>
          <w:szCs w:val="24"/>
        </w:rPr>
        <w:t>rinting/copying costs can be reduced by printing examiners’ copies in black and white, and providing a PDF</w:t>
      </w:r>
      <w:r>
        <w:rPr>
          <w:sz w:val="24"/>
          <w:szCs w:val="24"/>
        </w:rPr>
        <w:t xml:space="preserve"> copy to enable them to see the</w:t>
      </w:r>
      <w:r w:rsidRPr="00420DE4">
        <w:rPr>
          <w:sz w:val="24"/>
          <w:szCs w:val="24"/>
        </w:rPr>
        <w:t xml:space="preserve"> photographs / figures in colour. </w:t>
      </w:r>
      <w:r>
        <w:rPr>
          <w:sz w:val="24"/>
          <w:szCs w:val="24"/>
        </w:rPr>
        <w:t>The Department will cover up to $200 for thesis printing and related costs (please keep all your receipts and submit them to the Graduate Program Assistant).</w:t>
      </w:r>
      <w:r w:rsidRPr="00420DE4">
        <w:rPr>
          <w:sz w:val="24"/>
          <w:szCs w:val="24"/>
        </w:rPr>
        <w:t xml:space="preserve">  </w:t>
      </w:r>
    </w:p>
    <w:p w14:paraId="70CC90C0" w14:textId="0100443C" w:rsidR="00DD5EFB" w:rsidRPr="00420DE4" w:rsidRDefault="00AC7E0D" w:rsidP="009D5944">
      <w:pPr>
        <w:spacing w:after="180"/>
        <w:rPr>
          <w:sz w:val="24"/>
          <w:szCs w:val="24"/>
        </w:rPr>
      </w:pPr>
      <w:r>
        <w:rPr>
          <w:sz w:val="24"/>
          <w:szCs w:val="24"/>
        </w:rPr>
        <w:t>For an in-person thesis defense, i</w:t>
      </w:r>
      <w:r w:rsidR="00DD5EFB" w:rsidRPr="00420DE4">
        <w:rPr>
          <w:sz w:val="24"/>
          <w:szCs w:val="24"/>
        </w:rPr>
        <w:t>t is your responsibility to arrange the booking of audio/visual equipment and ensure you have a working knowledge of it.</w:t>
      </w:r>
      <w:r w:rsidR="00171DED">
        <w:rPr>
          <w:sz w:val="24"/>
          <w:szCs w:val="24"/>
        </w:rPr>
        <w:t xml:space="preserve">  The Graduate Program Assistant (</w:t>
      </w:r>
      <w:hyperlink r:id="rId71" w:history="1">
        <w:r w:rsidR="00171DED" w:rsidRPr="00D459E1">
          <w:rPr>
            <w:rStyle w:val="Hyperlink"/>
            <w:sz w:val="24"/>
            <w:szCs w:val="24"/>
          </w:rPr>
          <w:t>mark.andrews@queensu.ca</w:t>
        </w:r>
      </w:hyperlink>
      <w:r w:rsidR="00171DED">
        <w:rPr>
          <w:sz w:val="24"/>
          <w:szCs w:val="24"/>
        </w:rPr>
        <w:t>) will assist with this</w:t>
      </w:r>
      <w:r w:rsidR="00171DED" w:rsidRPr="00372600">
        <w:rPr>
          <w:sz w:val="24"/>
          <w:szCs w:val="24"/>
        </w:rPr>
        <w:t>.</w:t>
      </w:r>
      <w:r w:rsidRPr="00372600">
        <w:rPr>
          <w:sz w:val="24"/>
          <w:szCs w:val="24"/>
        </w:rPr>
        <w:t xml:space="preserve">  If the defense is held remotely, add details of platforms acceptable and who will send the links.</w:t>
      </w:r>
    </w:p>
    <w:p w14:paraId="72D9FFC5" w14:textId="77777777" w:rsidR="00DD5EFB" w:rsidRPr="00420DE4" w:rsidRDefault="00DD5EFB" w:rsidP="009D5944">
      <w:pPr>
        <w:spacing w:after="180"/>
        <w:rPr>
          <w:sz w:val="24"/>
          <w:szCs w:val="24"/>
        </w:rPr>
      </w:pPr>
      <w:r w:rsidRPr="00420DE4">
        <w:rPr>
          <w:sz w:val="24"/>
          <w:szCs w:val="24"/>
        </w:rPr>
        <w:t xml:space="preserve">An Evaluation Form from the </w:t>
      </w:r>
      <w:r w:rsidR="00427410">
        <w:rPr>
          <w:sz w:val="24"/>
          <w:szCs w:val="24"/>
        </w:rPr>
        <w:t>School of Graduate Studies</w:t>
      </w:r>
      <w:r w:rsidRPr="00420DE4">
        <w:rPr>
          <w:sz w:val="24"/>
          <w:szCs w:val="24"/>
        </w:rPr>
        <w:t xml:space="preserve"> </w:t>
      </w:r>
      <w:r w:rsidR="00427410">
        <w:rPr>
          <w:sz w:val="24"/>
          <w:szCs w:val="24"/>
        </w:rPr>
        <w:t xml:space="preserve">needs to be completed </w:t>
      </w:r>
      <w:r w:rsidR="009D5944">
        <w:rPr>
          <w:sz w:val="24"/>
          <w:szCs w:val="24"/>
        </w:rPr>
        <w:t xml:space="preserve">and forwarded to the Graduate Program Assistant (at least 3 days prior to examination date) </w:t>
      </w:r>
      <w:r w:rsidR="00427410">
        <w:rPr>
          <w:sz w:val="24"/>
          <w:szCs w:val="24"/>
        </w:rPr>
        <w:t xml:space="preserve">by any member of the Examination Committee who feels that the defence should </w:t>
      </w:r>
      <w:r w:rsidR="00427410" w:rsidRPr="009D5944">
        <w:rPr>
          <w:sz w:val="24"/>
          <w:szCs w:val="24"/>
          <w:u w:val="single"/>
        </w:rPr>
        <w:t>NOT</w:t>
      </w:r>
      <w:r w:rsidR="00427410">
        <w:rPr>
          <w:sz w:val="24"/>
          <w:szCs w:val="24"/>
        </w:rPr>
        <w:t xml:space="preserve"> go ahead</w:t>
      </w:r>
      <w:r w:rsidRPr="00420DE4">
        <w:rPr>
          <w:sz w:val="24"/>
          <w:szCs w:val="24"/>
        </w:rPr>
        <w:t xml:space="preserve">.  </w:t>
      </w:r>
      <w:r w:rsidR="009D5944">
        <w:rPr>
          <w:sz w:val="24"/>
          <w:szCs w:val="24"/>
        </w:rPr>
        <w:t>It is understood that if said form is not submitted, the Examiner feels the defence should go ahead.</w:t>
      </w:r>
    </w:p>
    <w:p w14:paraId="303629AB" w14:textId="12247AE5" w:rsidR="00DD5EFB" w:rsidRPr="00420DE4" w:rsidRDefault="00DD5EFB" w:rsidP="009D5944">
      <w:pPr>
        <w:spacing w:after="180"/>
        <w:rPr>
          <w:sz w:val="24"/>
          <w:szCs w:val="24"/>
        </w:rPr>
      </w:pPr>
      <w:r w:rsidRPr="00420DE4">
        <w:rPr>
          <w:sz w:val="24"/>
          <w:szCs w:val="24"/>
        </w:rPr>
        <w:t>At the beginning of the oral examination, you will leave the room briefly while the</w:t>
      </w:r>
      <w:r w:rsidR="00651B6E">
        <w:rPr>
          <w:sz w:val="24"/>
          <w:szCs w:val="24"/>
        </w:rPr>
        <w:t xml:space="preserve"> c</w:t>
      </w:r>
      <w:r w:rsidRPr="00420DE4">
        <w:rPr>
          <w:sz w:val="24"/>
          <w:szCs w:val="24"/>
        </w:rPr>
        <w:t>ommittee decides whether the defence should go forward.  This is followed by a 20-minute presentation by you, followed by the examiners’ questions.  You must then leave the room again while the committee discusses its evaluation.</w:t>
      </w:r>
    </w:p>
    <w:p w14:paraId="28E95DC3" w14:textId="3B04DF88" w:rsidR="00DD5EFB" w:rsidRPr="00420DE4" w:rsidRDefault="00F21DAE" w:rsidP="009D5944">
      <w:pPr>
        <w:spacing w:after="180"/>
        <w:rPr>
          <w:sz w:val="24"/>
          <w:szCs w:val="24"/>
        </w:rPr>
      </w:pPr>
      <w:r>
        <w:rPr>
          <w:sz w:val="24"/>
          <w:szCs w:val="24"/>
        </w:rPr>
        <w:t>The Chairperson</w:t>
      </w:r>
      <w:r w:rsidR="00DD5EFB" w:rsidRPr="00420DE4">
        <w:rPr>
          <w:sz w:val="24"/>
          <w:szCs w:val="24"/>
        </w:rPr>
        <w:t xml:space="preserve"> (1) discusses the outcome of the examination with you and your supervisor immediately following the defence, and (2) reports the outcome in writing to the </w:t>
      </w:r>
      <w:r w:rsidR="00427410">
        <w:rPr>
          <w:sz w:val="24"/>
          <w:szCs w:val="24"/>
        </w:rPr>
        <w:t>School of Graduate Studies</w:t>
      </w:r>
      <w:r w:rsidR="00DD5EFB" w:rsidRPr="00420DE4">
        <w:rPr>
          <w:sz w:val="24"/>
          <w:szCs w:val="24"/>
        </w:rPr>
        <w:t>.</w:t>
      </w:r>
    </w:p>
    <w:p w14:paraId="43581098" w14:textId="1D22E724" w:rsidR="0045029A" w:rsidRPr="00420DE4" w:rsidRDefault="00DD5EFB" w:rsidP="0045029A">
      <w:pPr>
        <w:spacing w:after="180"/>
        <w:rPr>
          <w:sz w:val="24"/>
          <w:szCs w:val="24"/>
        </w:rPr>
      </w:pPr>
      <w:r w:rsidRPr="00420DE4">
        <w:rPr>
          <w:sz w:val="24"/>
          <w:szCs w:val="24"/>
        </w:rPr>
        <w:t xml:space="preserve">The Registrar of the </w:t>
      </w:r>
      <w:r w:rsidR="00427410">
        <w:rPr>
          <w:sz w:val="24"/>
          <w:szCs w:val="24"/>
        </w:rPr>
        <w:t>School of Graduate Studies</w:t>
      </w:r>
      <w:r w:rsidRPr="00420DE4">
        <w:rPr>
          <w:sz w:val="24"/>
          <w:szCs w:val="24"/>
        </w:rPr>
        <w:t xml:space="preserve"> will notify you (copy to Department) of the completion of your degree requirements only after submission</w:t>
      </w:r>
      <w:r w:rsidR="00716647">
        <w:rPr>
          <w:sz w:val="24"/>
          <w:szCs w:val="24"/>
        </w:rPr>
        <w:t xml:space="preserve"> (</w:t>
      </w:r>
      <w:hyperlink r:id="rId72" w:history="1">
        <w:r w:rsidR="00716647" w:rsidRPr="0045029A">
          <w:rPr>
            <w:rStyle w:val="Hyperlink"/>
            <w:sz w:val="24"/>
            <w:szCs w:val="24"/>
          </w:rPr>
          <w:t xml:space="preserve">uploaded to </w:t>
        </w:r>
        <w:proofErr w:type="spellStart"/>
        <w:r w:rsidR="00716647" w:rsidRPr="0045029A">
          <w:rPr>
            <w:rStyle w:val="Hyperlink"/>
            <w:sz w:val="24"/>
            <w:szCs w:val="24"/>
          </w:rPr>
          <w:t>QSpace</w:t>
        </w:r>
        <w:proofErr w:type="spellEnd"/>
      </w:hyperlink>
      <w:r w:rsidR="00716647">
        <w:rPr>
          <w:sz w:val="24"/>
          <w:szCs w:val="24"/>
        </w:rPr>
        <w:t>)</w:t>
      </w:r>
      <w:r w:rsidRPr="00420DE4">
        <w:rPr>
          <w:sz w:val="24"/>
          <w:szCs w:val="24"/>
        </w:rPr>
        <w:t xml:space="preserve"> of </w:t>
      </w:r>
      <w:r w:rsidR="00716647">
        <w:rPr>
          <w:sz w:val="24"/>
          <w:szCs w:val="24"/>
        </w:rPr>
        <w:t xml:space="preserve">your </w:t>
      </w:r>
      <w:r w:rsidRPr="00420DE4">
        <w:rPr>
          <w:sz w:val="24"/>
          <w:szCs w:val="24"/>
        </w:rPr>
        <w:t xml:space="preserve">revised </w:t>
      </w:r>
      <w:r w:rsidR="00716647">
        <w:rPr>
          <w:sz w:val="24"/>
          <w:szCs w:val="24"/>
        </w:rPr>
        <w:t xml:space="preserve">thesis, </w:t>
      </w:r>
      <w:r w:rsidRPr="00420DE4">
        <w:rPr>
          <w:sz w:val="24"/>
          <w:szCs w:val="24"/>
        </w:rPr>
        <w:t xml:space="preserve">as </w:t>
      </w:r>
      <w:r w:rsidR="00716647" w:rsidRPr="00420DE4">
        <w:rPr>
          <w:sz w:val="24"/>
          <w:szCs w:val="24"/>
        </w:rPr>
        <w:t>re</w:t>
      </w:r>
      <w:r w:rsidR="00716647">
        <w:rPr>
          <w:sz w:val="24"/>
          <w:szCs w:val="24"/>
        </w:rPr>
        <w:t>quired</w:t>
      </w:r>
      <w:r w:rsidR="00716647" w:rsidRPr="00420DE4">
        <w:rPr>
          <w:sz w:val="24"/>
          <w:szCs w:val="24"/>
        </w:rPr>
        <w:t xml:space="preserve"> </w:t>
      </w:r>
      <w:r w:rsidRPr="00420DE4">
        <w:rPr>
          <w:sz w:val="24"/>
          <w:szCs w:val="24"/>
        </w:rPr>
        <w:t xml:space="preserve">by the Thesis Examining Committee, and finally approved by the supervisor/committee.  </w:t>
      </w:r>
      <w:r w:rsidR="0045029A" w:rsidRPr="0045029A">
        <w:rPr>
          <w:sz w:val="24"/>
          <w:szCs w:val="24"/>
        </w:rPr>
        <w:t xml:space="preserve">Students should consider “embargoing” their final thesis submission if any of the data is unpublished.  This will restrict access in </w:t>
      </w:r>
      <w:proofErr w:type="spellStart"/>
      <w:r w:rsidR="0045029A" w:rsidRPr="0045029A">
        <w:rPr>
          <w:sz w:val="24"/>
          <w:szCs w:val="24"/>
        </w:rPr>
        <w:t>QSpace</w:t>
      </w:r>
      <w:proofErr w:type="spellEnd"/>
      <w:r w:rsidR="0045029A" w:rsidRPr="0045029A">
        <w:rPr>
          <w:sz w:val="24"/>
          <w:szCs w:val="24"/>
        </w:rPr>
        <w:t xml:space="preserve"> for up to five years.</w:t>
      </w:r>
    </w:p>
    <w:p w14:paraId="034F1BC7" w14:textId="24816320" w:rsidR="00420DE4" w:rsidRPr="00420DE4" w:rsidRDefault="00DD5EFB" w:rsidP="009C20ED">
      <w:pPr>
        <w:spacing w:after="180"/>
        <w:rPr>
          <w:sz w:val="24"/>
          <w:szCs w:val="24"/>
        </w:rPr>
      </w:pPr>
      <w:r w:rsidRPr="00420DE4">
        <w:rPr>
          <w:sz w:val="24"/>
          <w:szCs w:val="24"/>
        </w:rPr>
        <w:t>Tuition fees are charged up to the date o</w:t>
      </w:r>
      <w:r w:rsidR="009D5944">
        <w:rPr>
          <w:sz w:val="24"/>
          <w:szCs w:val="24"/>
        </w:rPr>
        <w:t>f receipt of the thesis copies.</w:t>
      </w:r>
      <w:r w:rsidR="00AC7E0D">
        <w:rPr>
          <w:sz w:val="24"/>
          <w:szCs w:val="24"/>
        </w:rPr>
        <w:t xml:space="preserve">  </w:t>
      </w:r>
    </w:p>
    <w:p w14:paraId="0CE9432A" w14:textId="77777777" w:rsidR="009D5944" w:rsidRPr="00420DE4" w:rsidRDefault="00C24E61" w:rsidP="00C24E61">
      <w:pPr>
        <w:pStyle w:val="Heading2"/>
      </w:pPr>
      <w:bookmarkStart w:id="102" w:name="_Toc477163587"/>
      <w:r w:rsidRPr="00420DE4">
        <w:t>Pro</w:t>
      </w:r>
      <w:r>
        <w:t xml:space="preserve">cedures for Thesis Submission </w:t>
      </w:r>
      <w:r w:rsidR="009D5944">
        <w:t>(PhD</w:t>
      </w:r>
      <w:r w:rsidR="009D5944" w:rsidRPr="00420DE4">
        <w:t>)</w:t>
      </w:r>
      <w:bookmarkEnd w:id="102"/>
    </w:p>
    <w:p w14:paraId="6BC259A1" w14:textId="77777777" w:rsidR="009D5944" w:rsidRPr="00DD5EFB" w:rsidRDefault="009D5944" w:rsidP="009D5944">
      <w:pPr>
        <w:spacing w:after="120"/>
        <w:rPr>
          <w:sz w:val="24"/>
          <w:szCs w:val="24"/>
        </w:rPr>
      </w:pPr>
      <w:r w:rsidRPr="00420DE4">
        <w:rPr>
          <w:sz w:val="24"/>
          <w:szCs w:val="24"/>
        </w:rPr>
        <w:t>The scheduling and administrative procedures described in this section are very important to ensure the smooth planning and execution of the thesis exami</w:t>
      </w:r>
      <w:r>
        <w:rPr>
          <w:sz w:val="24"/>
          <w:szCs w:val="24"/>
        </w:rPr>
        <w:t xml:space="preserve">nation process.  Please keep in </w:t>
      </w:r>
      <w:r w:rsidRPr="00420DE4">
        <w:rPr>
          <w:sz w:val="24"/>
          <w:szCs w:val="24"/>
        </w:rPr>
        <w:t xml:space="preserve">mind that other </w:t>
      </w:r>
      <w:r w:rsidRPr="00420DE4">
        <w:rPr>
          <w:sz w:val="24"/>
          <w:szCs w:val="24"/>
        </w:rPr>
        <w:lastRenderedPageBreak/>
        <w:t>commitments and/or vacations of faculty and/or staff involved, may prevent completion of your documentation if arrangemen</w:t>
      </w:r>
      <w:r>
        <w:rPr>
          <w:sz w:val="24"/>
          <w:szCs w:val="24"/>
        </w:rPr>
        <w:t>ts are left to the last minute!</w:t>
      </w:r>
    </w:p>
    <w:p w14:paraId="19F56F3D" w14:textId="45003627" w:rsidR="009D5944" w:rsidRPr="00420DE4" w:rsidRDefault="009D5944" w:rsidP="009D5944">
      <w:pPr>
        <w:spacing w:after="120"/>
        <w:rPr>
          <w:sz w:val="24"/>
          <w:szCs w:val="24"/>
        </w:rPr>
      </w:pPr>
      <w:r w:rsidRPr="00420DE4">
        <w:rPr>
          <w:sz w:val="24"/>
          <w:szCs w:val="24"/>
        </w:rPr>
        <w:t xml:space="preserve">For a </w:t>
      </w:r>
      <w:r>
        <w:rPr>
          <w:b/>
          <w:sz w:val="24"/>
          <w:szCs w:val="24"/>
        </w:rPr>
        <w:t>PhD</w:t>
      </w:r>
      <w:r w:rsidRPr="00420DE4">
        <w:rPr>
          <w:sz w:val="24"/>
          <w:szCs w:val="24"/>
        </w:rPr>
        <w:t xml:space="preserve"> thesis defence, the following should be completed approximately 6 weeks prior to the defence</w:t>
      </w:r>
      <w:r>
        <w:rPr>
          <w:sz w:val="24"/>
          <w:szCs w:val="24"/>
        </w:rPr>
        <w:t xml:space="preserve"> date:</w:t>
      </w:r>
    </w:p>
    <w:p w14:paraId="77B94828" w14:textId="12179D48" w:rsidR="009D5944" w:rsidRPr="00420DE4" w:rsidRDefault="009D5944" w:rsidP="009D5944">
      <w:pPr>
        <w:spacing w:after="120"/>
        <w:rPr>
          <w:sz w:val="24"/>
          <w:szCs w:val="24"/>
        </w:rPr>
      </w:pPr>
      <w:r w:rsidRPr="00420DE4">
        <w:rPr>
          <w:sz w:val="24"/>
          <w:szCs w:val="24"/>
        </w:rPr>
        <w:t xml:space="preserve">The supervisor shall provide the </w:t>
      </w:r>
      <w:r>
        <w:rPr>
          <w:sz w:val="24"/>
          <w:szCs w:val="24"/>
        </w:rPr>
        <w:t>Graduate Program Assistant</w:t>
      </w:r>
      <w:r w:rsidRPr="00420DE4">
        <w:rPr>
          <w:sz w:val="24"/>
          <w:szCs w:val="24"/>
        </w:rPr>
        <w:t xml:space="preserve"> with several potential names for members of the Examination Committee. These will be submitted to the Departmental Graduate </w:t>
      </w:r>
      <w:r w:rsidR="00F21DAE">
        <w:rPr>
          <w:sz w:val="24"/>
          <w:szCs w:val="24"/>
        </w:rPr>
        <w:t xml:space="preserve">Program </w:t>
      </w:r>
      <w:r w:rsidRPr="00420DE4">
        <w:rPr>
          <w:sz w:val="24"/>
          <w:szCs w:val="24"/>
        </w:rPr>
        <w:t xml:space="preserve">Committee for approval.  The </w:t>
      </w:r>
      <w:r>
        <w:rPr>
          <w:sz w:val="24"/>
          <w:szCs w:val="24"/>
        </w:rPr>
        <w:t>Graduate Program Assistant</w:t>
      </w:r>
      <w:r w:rsidRPr="00420DE4">
        <w:rPr>
          <w:sz w:val="24"/>
          <w:szCs w:val="24"/>
        </w:rPr>
        <w:t xml:space="preserve"> will advise the supervisor of the Graduate</w:t>
      </w:r>
      <w:r w:rsidR="00F21DAE">
        <w:rPr>
          <w:sz w:val="24"/>
          <w:szCs w:val="24"/>
        </w:rPr>
        <w:t xml:space="preserve"> Program</w:t>
      </w:r>
      <w:r w:rsidRPr="00420DE4">
        <w:rPr>
          <w:sz w:val="24"/>
          <w:szCs w:val="24"/>
        </w:rPr>
        <w:t xml:space="preserve"> Committee’s decision.  The supervisor will then contact the potential examiners and obtain commitments from the nominated members to serve as examiners and to attend the oral thesis examination as scheduled.  You and your supervisor will need to submit to the Graduate Program Assistant: </w:t>
      </w:r>
    </w:p>
    <w:p w14:paraId="1A120DEF" w14:textId="77777777" w:rsidR="009D5944" w:rsidRPr="00427410" w:rsidRDefault="009D5944" w:rsidP="009D5944">
      <w:pPr>
        <w:pStyle w:val="ListParagraph"/>
        <w:numPr>
          <w:ilvl w:val="0"/>
          <w:numId w:val="15"/>
        </w:numPr>
        <w:spacing w:after="120"/>
        <w:rPr>
          <w:sz w:val="24"/>
          <w:szCs w:val="24"/>
        </w:rPr>
      </w:pPr>
      <w:r>
        <w:rPr>
          <w:sz w:val="24"/>
          <w:szCs w:val="24"/>
        </w:rPr>
        <w:t>Thesis title</w:t>
      </w:r>
    </w:p>
    <w:p w14:paraId="41AD56C7" w14:textId="65CF9E63" w:rsidR="009D5944" w:rsidRPr="00427410" w:rsidRDefault="009D5944" w:rsidP="009D5944">
      <w:pPr>
        <w:pStyle w:val="ListParagraph"/>
        <w:numPr>
          <w:ilvl w:val="0"/>
          <w:numId w:val="15"/>
        </w:numPr>
        <w:spacing w:after="120"/>
        <w:rPr>
          <w:sz w:val="24"/>
          <w:szCs w:val="24"/>
        </w:rPr>
      </w:pPr>
      <w:r>
        <w:rPr>
          <w:sz w:val="24"/>
          <w:szCs w:val="24"/>
        </w:rPr>
        <w:t>List of nominees for the Examining Committee</w:t>
      </w:r>
      <w:r w:rsidR="00885700">
        <w:rPr>
          <w:sz w:val="24"/>
          <w:szCs w:val="24"/>
        </w:rPr>
        <w:t xml:space="preserve"> (see page 28)</w:t>
      </w:r>
    </w:p>
    <w:p w14:paraId="31E6D8AD" w14:textId="77777777" w:rsidR="009D5944" w:rsidRPr="00427410" w:rsidRDefault="009D5944" w:rsidP="009D5944">
      <w:pPr>
        <w:pStyle w:val="ListParagraph"/>
        <w:numPr>
          <w:ilvl w:val="0"/>
          <w:numId w:val="15"/>
        </w:numPr>
        <w:spacing w:after="120"/>
        <w:rPr>
          <w:sz w:val="24"/>
          <w:szCs w:val="24"/>
        </w:rPr>
      </w:pPr>
      <w:r>
        <w:rPr>
          <w:sz w:val="24"/>
          <w:szCs w:val="24"/>
        </w:rPr>
        <w:t>Timeframe</w:t>
      </w:r>
    </w:p>
    <w:p w14:paraId="00132A29" w14:textId="506FE631" w:rsidR="009D5944" w:rsidRPr="00420DE4" w:rsidRDefault="009D5944" w:rsidP="009D5944">
      <w:pPr>
        <w:spacing w:after="180"/>
        <w:rPr>
          <w:sz w:val="24"/>
          <w:szCs w:val="24"/>
        </w:rPr>
      </w:pPr>
      <w:r w:rsidRPr="00420DE4">
        <w:rPr>
          <w:sz w:val="24"/>
          <w:szCs w:val="24"/>
        </w:rPr>
        <w:t xml:space="preserve">A final copy of your thesis must be approved by your supervisor before you make copies for the examiners (including the Chair).  It is your responsibility to ensure that the thesis follows the format required by the Department and the School of Graduate Studies. </w:t>
      </w:r>
    </w:p>
    <w:p w14:paraId="7A451B0B" w14:textId="6FDED5D1" w:rsidR="009D5944" w:rsidRPr="00420DE4" w:rsidRDefault="009D5944" w:rsidP="009D5944">
      <w:pPr>
        <w:spacing w:after="180"/>
        <w:rPr>
          <w:sz w:val="24"/>
          <w:szCs w:val="24"/>
        </w:rPr>
      </w:pPr>
      <w:r w:rsidRPr="00420DE4">
        <w:rPr>
          <w:sz w:val="24"/>
          <w:szCs w:val="24"/>
        </w:rPr>
        <w:t>The</w:t>
      </w:r>
      <w:r w:rsidR="004D55F1">
        <w:rPr>
          <w:sz w:val="24"/>
          <w:szCs w:val="24"/>
        </w:rPr>
        <w:t xml:space="preserve"> PhD</w:t>
      </w:r>
      <w:r w:rsidRPr="00420DE4">
        <w:rPr>
          <w:sz w:val="24"/>
          <w:szCs w:val="24"/>
        </w:rPr>
        <w:t xml:space="preserve"> </w:t>
      </w:r>
      <w:hyperlink r:id="rId73" w:history="1">
        <w:r w:rsidRPr="00885700">
          <w:rPr>
            <w:rStyle w:val="Hyperlink"/>
            <w:sz w:val="24"/>
            <w:szCs w:val="24"/>
          </w:rPr>
          <w:t>Oral Thesis Examination Form</w:t>
        </w:r>
      </w:hyperlink>
      <w:r w:rsidRPr="00420DE4">
        <w:rPr>
          <w:sz w:val="24"/>
          <w:szCs w:val="24"/>
        </w:rPr>
        <w:t xml:space="preserve"> may be completed by either you or the </w:t>
      </w:r>
      <w:r>
        <w:rPr>
          <w:sz w:val="24"/>
          <w:szCs w:val="24"/>
        </w:rPr>
        <w:t>Graduate Program Assistant</w:t>
      </w:r>
      <w:r w:rsidRPr="00420DE4">
        <w:rPr>
          <w:sz w:val="24"/>
          <w:szCs w:val="24"/>
        </w:rPr>
        <w:t>, and then signed by your Supervisor a</w:t>
      </w:r>
      <w:r>
        <w:rPr>
          <w:sz w:val="24"/>
          <w:szCs w:val="24"/>
        </w:rPr>
        <w:t xml:space="preserve">nd the Department Head (the </w:t>
      </w:r>
      <w:r w:rsidR="00F21DAE">
        <w:rPr>
          <w:sz w:val="24"/>
          <w:szCs w:val="24"/>
        </w:rPr>
        <w:t xml:space="preserve">Graduate Program Director </w:t>
      </w:r>
      <w:r w:rsidRPr="00420DE4">
        <w:rPr>
          <w:sz w:val="24"/>
          <w:szCs w:val="24"/>
        </w:rPr>
        <w:t xml:space="preserve">may sign in place of the Head). </w:t>
      </w:r>
    </w:p>
    <w:p w14:paraId="4F38E561" w14:textId="4BE63A6E" w:rsidR="00A413AB" w:rsidRDefault="009D5944" w:rsidP="00A413AB">
      <w:pPr>
        <w:spacing w:after="180"/>
        <w:rPr>
          <w:sz w:val="24"/>
          <w:szCs w:val="24"/>
        </w:rPr>
      </w:pPr>
      <w:r>
        <w:rPr>
          <w:b/>
          <w:sz w:val="24"/>
          <w:szCs w:val="24"/>
          <w:u w:val="single"/>
        </w:rPr>
        <w:t>TWENTY-FIVE (25)</w:t>
      </w:r>
      <w:r w:rsidRPr="009D5944">
        <w:rPr>
          <w:b/>
          <w:sz w:val="24"/>
          <w:szCs w:val="24"/>
          <w:u w:val="single"/>
        </w:rPr>
        <w:t xml:space="preserve"> WORKING DAYS prior to the defence date</w:t>
      </w:r>
      <w:r>
        <w:rPr>
          <w:sz w:val="24"/>
          <w:szCs w:val="24"/>
        </w:rPr>
        <w:t>, a</w:t>
      </w:r>
      <w:r w:rsidRPr="00420DE4">
        <w:rPr>
          <w:sz w:val="24"/>
          <w:szCs w:val="24"/>
        </w:rPr>
        <w:t xml:space="preserve"> </w:t>
      </w:r>
      <w:r>
        <w:rPr>
          <w:sz w:val="24"/>
          <w:szCs w:val="24"/>
        </w:rPr>
        <w:t xml:space="preserve">signed </w:t>
      </w:r>
      <w:r w:rsidRPr="00420DE4">
        <w:rPr>
          <w:sz w:val="24"/>
          <w:szCs w:val="24"/>
        </w:rPr>
        <w:t xml:space="preserve">Oral Thesis Examination Form </w:t>
      </w:r>
      <w:r>
        <w:rPr>
          <w:sz w:val="24"/>
          <w:szCs w:val="24"/>
        </w:rPr>
        <w:t xml:space="preserve">must be submitted to the School of Graduate </w:t>
      </w:r>
      <w:r w:rsidRPr="00197367">
        <w:rPr>
          <w:sz w:val="24"/>
          <w:szCs w:val="24"/>
        </w:rPr>
        <w:t>Studies</w:t>
      </w:r>
      <w:r w:rsidR="00DA569C" w:rsidRPr="00197367">
        <w:rPr>
          <w:sz w:val="24"/>
          <w:szCs w:val="24"/>
        </w:rPr>
        <w:t xml:space="preserve"> along with a PDF copy, and</w:t>
      </w:r>
      <w:r w:rsidR="00DA569C">
        <w:rPr>
          <w:sz w:val="24"/>
          <w:szCs w:val="24"/>
        </w:rPr>
        <w:t xml:space="preserve"> you must also submit a PDF copy of your thesis to each member of your Examining Committee (unless they request a hard copy)</w:t>
      </w:r>
      <w:r w:rsidR="00DA569C" w:rsidRPr="00420DE4">
        <w:rPr>
          <w:sz w:val="24"/>
          <w:szCs w:val="24"/>
        </w:rPr>
        <w:t>.</w:t>
      </w:r>
      <w:r w:rsidR="00DA569C">
        <w:rPr>
          <w:sz w:val="24"/>
          <w:szCs w:val="24"/>
        </w:rPr>
        <w:t xml:space="preserve">  Some examiners may prefer receiving a Word copy to make it easier for adding comments and suggested edits using Track Change.</w:t>
      </w:r>
      <w:r w:rsidR="00871B70">
        <w:rPr>
          <w:sz w:val="24"/>
          <w:szCs w:val="24"/>
        </w:rPr>
        <w:t xml:space="preserve"> </w:t>
      </w:r>
    </w:p>
    <w:p w14:paraId="42E92B31" w14:textId="565802E9" w:rsidR="009D5944" w:rsidRPr="00420DE4" w:rsidRDefault="00A413AB" w:rsidP="009D5944">
      <w:pPr>
        <w:spacing w:after="180"/>
        <w:rPr>
          <w:sz w:val="24"/>
          <w:szCs w:val="24"/>
        </w:rPr>
      </w:pPr>
      <w:r>
        <w:rPr>
          <w:sz w:val="24"/>
          <w:szCs w:val="24"/>
        </w:rPr>
        <w:t>Necessary p</w:t>
      </w:r>
      <w:r w:rsidRPr="00420DE4">
        <w:rPr>
          <w:sz w:val="24"/>
          <w:szCs w:val="24"/>
        </w:rPr>
        <w:t>rinting/copying costs can be reduced by printing examiners’ copies in black and white, and providing a PDF</w:t>
      </w:r>
      <w:r>
        <w:rPr>
          <w:sz w:val="24"/>
          <w:szCs w:val="24"/>
        </w:rPr>
        <w:t xml:space="preserve"> copy to enable them to see the</w:t>
      </w:r>
      <w:r w:rsidRPr="00420DE4">
        <w:rPr>
          <w:sz w:val="24"/>
          <w:szCs w:val="24"/>
        </w:rPr>
        <w:t xml:space="preserve"> photographs / figures in colour. </w:t>
      </w:r>
      <w:r>
        <w:rPr>
          <w:sz w:val="24"/>
          <w:szCs w:val="24"/>
        </w:rPr>
        <w:t>The Department will cover up to $200 for thesis printing and related costs (please keep all your receipts and submit them to the Graduate Program Assistant).</w:t>
      </w:r>
      <w:r w:rsidRPr="00420DE4">
        <w:rPr>
          <w:sz w:val="24"/>
          <w:szCs w:val="24"/>
        </w:rPr>
        <w:t xml:space="preserve">  </w:t>
      </w:r>
      <w:r w:rsidR="009D5944" w:rsidRPr="00420DE4">
        <w:rPr>
          <w:sz w:val="24"/>
          <w:szCs w:val="24"/>
        </w:rPr>
        <w:t xml:space="preserve"> </w:t>
      </w:r>
    </w:p>
    <w:p w14:paraId="1708687D" w14:textId="3A3BA67E" w:rsidR="00DA569C" w:rsidRPr="00420DE4" w:rsidRDefault="00DA569C" w:rsidP="00DA569C">
      <w:pPr>
        <w:spacing w:after="180"/>
        <w:rPr>
          <w:sz w:val="24"/>
          <w:szCs w:val="24"/>
        </w:rPr>
      </w:pPr>
      <w:r>
        <w:rPr>
          <w:sz w:val="24"/>
          <w:szCs w:val="24"/>
        </w:rPr>
        <w:t>For an in-person thesis defense, i</w:t>
      </w:r>
      <w:r w:rsidRPr="00420DE4">
        <w:rPr>
          <w:sz w:val="24"/>
          <w:szCs w:val="24"/>
        </w:rPr>
        <w:t>t is your responsibility to arrange the booking of audio/visual equipment and ensure you have a working knowledge of it.</w:t>
      </w:r>
      <w:r>
        <w:rPr>
          <w:sz w:val="24"/>
          <w:szCs w:val="24"/>
        </w:rPr>
        <w:t xml:space="preserve">  </w:t>
      </w:r>
      <w:r w:rsidR="005C52F8">
        <w:rPr>
          <w:sz w:val="24"/>
          <w:szCs w:val="24"/>
        </w:rPr>
        <w:t>The Graduate Program Assistant (</w:t>
      </w:r>
      <w:hyperlink r:id="rId74" w:history="1">
        <w:r w:rsidR="005C52F8" w:rsidRPr="00D459E1">
          <w:rPr>
            <w:rStyle w:val="Hyperlink"/>
            <w:sz w:val="24"/>
            <w:szCs w:val="24"/>
          </w:rPr>
          <w:t>mark.andrews@queensu.ca</w:t>
        </w:r>
      </w:hyperlink>
      <w:r w:rsidR="005C52F8">
        <w:rPr>
          <w:sz w:val="24"/>
          <w:szCs w:val="24"/>
        </w:rPr>
        <w:t>) will assist wit</w:t>
      </w:r>
      <w:r w:rsidR="005C52F8" w:rsidRPr="00F01CA6">
        <w:rPr>
          <w:sz w:val="24"/>
          <w:szCs w:val="24"/>
        </w:rPr>
        <w:t>h this</w:t>
      </w:r>
      <w:r w:rsidR="005C52F8" w:rsidRPr="00633F48">
        <w:rPr>
          <w:sz w:val="24"/>
          <w:szCs w:val="24"/>
        </w:rPr>
        <w:t xml:space="preserve">.  </w:t>
      </w:r>
      <w:r w:rsidRPr="00561E8A">
        <w:rPr>
          <w:sz w:val="24"/>
          <w:szCs w:val="24"/>
        </w:rPr>
        <w:t xml:space="preserve">If the defense is held remotely, </w:t>
      </w:r>
      <w:r w:rsidR="00F01CA6" w:rsidRPr="00561E8A">
        <w:rPr>
          <w:sz w:val="24"/>
          <w:szCs w:val="24"/>
        </w:rPr>
        <w:t>the School of Graduate Studies recommends ZOOM or Microsoft Teams.  You must notify all participants which platform will be used and</w:t>
      </w:r>
      <w:r w:rsidRPr="00561E8A">
        <w:rPr>
          <w:sz w:val="24"/>
          <w:szCs w:val="24"/>
        </w:rPr>
        <w:t xml:space="preserve"> send the links.</w:t>
      </w:r>
      <w:r w:rsidR="00495D6B" w:rsidRPr="00F01CA6">
        <w:rPr>
          <w:sz w:val="24"/>
          <w:szCs w:val="24"/>
        </w:rPr>
        <w:t xml:space="preserve">  For</w:t>
      </w:r>
      <w:r w:rsidR="00495D6B">
        <w:rPr>
          <w:sz w:val="24"/>
          <w:szCs w:val="24"/>
        </w:rPr>
        <w:t xml:space="preserve"> more details please consult the School of Graduate Studies </w:t>
      </w:r>
      <w:hyperlink r:id="rId75" w:history="1">
        <w:r w:rsidR="00495D6B" w:rsidRPr="00495D6B">
          <w:rPr>
            <w:rStyle w:val="Hyperlink"/>
            <w:sz w:val="24"/>
            <w:szCs w:val="24"/>
          </w:rPr>
          <w:t>Procedures for Holding Thesis Examinations Remotely</w:t>
        </w:r>
      </w:hyperlink>
      <w:r w:rsidR="00495D6B">
        <w:rPr>
          <w:sz w:val="24"/>
          <w:szCs w:val="24"/>
        </w:rPr>
        <w:t xml:space="preserve">.  </w:t>
      </w:r>
    </w:p>
    <w:p w14:paraId="33B85392" w14:textId="77FB5BD6" w:rsidR="009D5944" w:rsidRPr="00420DE4" w:rsidRDefault="009D5944" w:rsidP="009D5944">
      <w:pPr>
        <w:spacing w:after="180"/>
        <w:rPr>
          <w:sz w:val="24"/>
          <w:szCs w:val="24"/>
        </w:rPr>
      </w:pPr>
      <w:r w:rsidRPr="00420DE4">
        <w:rPr>
          <w:sz w:val="24"/>
          <w:szCs w:val="24"/>
        </w:rPr>
        <w:lastRenderedPageBreak/>
        <w:t xml:space="preserve">An Evaluation Form from the </w:t>
      </w:r>
      <w:r>
        <w:rPr>
          <w:sz w:val="24"/>
          <w:szCs w:val="24"/>
        </w:rPr>
        <w:t>School of Graduate Studies</w:t>
      </w:r>
      <w:r w:rsidRPr="00420DE4">
        <w:rPr>
          <w:sz w:val="24"/>
          <w:szCs w:val="24"/>
        </w:rPr>
        <w:t xml:space="preserve"> </w:t>
      </w:r>
      <w:r>
        <w:rPr>
          <w:sz w:val="24"/>
          <w:szCs w:val="24"/>
        </w:rPr>
        <w:t xml:space="preserve">needs to be completed </w:t>
      </w:r>
      <w:r w:rsidR="005C52F8">
        <w:rPr>
          <w:sz w:val="24"/>
          <w:szCs w:val="24"/>
        </w:rPr>
        <w:t xml:space="preserve">and returned </w:t>
      </w:r>
      <w:r>
        <w:rPr>
          <w:sz w:val="24"/>
          <w:szCs w:val="24"/>
        </w:rPr>
        <w:t xml:space="preserve">at least </w:t>
      </w:r>
      <w:r w:rsidR="005C52F8">
        <w:rPr>
          <w:sz w:val="24"/>
          <w:szCs w:val="24"/>
        </w:rPr>
        <w:t>7</w:t>
      </w:r>
      <w:r>
        <w:rPr>
          <w:sz w:val="24"/>
          <w:szCs w:val="24"/>
        </w:rPr>
        <w:t xml:space="preserve"> days prior to examination date</w:t>
      </w:r>
      <w:r w:rsidR="00334931">
        <w:rPr>
          <w:sz w:val="24"/>
          <w:szCs w:val="24"/>
        </w:rPr>
        <w:t>, otherwise the defence may need to be postponed or cancelled.</w:t>
      </w:r>
      <w:r w:rsidRPr="00420DE4">
        <w:rPr>
          <w:sz w:val="24"/>
          <w:szCs w:val="24"/>
        </w:rPr>
        <w:t xml:space="preserve">  </w:t>
      </w:r>
    </w:p>
    <w:p w14:paraId="416AD238" w14:textId="54BCCB63" w:rsidR="009D5944" w:rsidRPr="00420DE4" w:rsidRDefault="009D5944" w:rsidP="009D5944">
      <w:pPr>
        <w:spacing w:after="180"/>
        <w:rPr>
          <w:sz w:val="24"/>
          <w:szCs w:val="24"/>
        </w:rPr>
      </w:pPr>
      <w:r w:rsidRPr="00420DE4">
        <w:rPr>
          <w:sz w:val="24"/>
          <w:szCs w:val="24"/>
        </w:rPr>
        <w:t>At the beginning of the oral examination, you will leave the room briefly while the Committee decides whether the defence should go forward.  This is followed by a 20-minute presentation by you, followed by the examiners’ questions.  You must then leave the room again while the committee discusses its evaluation.</w:t>
      </w:r>
    </w:p>
    <w:p w14:paraId="4938DFF2" w14:textId="14025DA2" w:rsidR="0045029A" w:rsidRDefault="00F21DAE" w:rsidP="003C2319">
      <w:pPr>
        <w:spacing w:after="180"/>
        <w:rPr>
          <w:sz w:val="24"/>
          <w:szCs w:val="24"/>
        </w:rPr>
      </w:pPr>
      <w:r>
        <w:rPr>
          <w:sz w:val="24"/>
          <w:szCs w:val="24"/>
        </w:rPr>
        <w:t xml:space="preserve">The Chairperson </w:t>
      </w:r>
      <w:r w:rsidR="009D5944" w:rsidRPr="00420DE4">
        <w:rPr>
          <w:sz w:val="24"/>
          <w:szCs w:val="24"/>
        </w:rPr>
        <w:t xml:space="preserve">(1) discusses the outcome of the examination with you and your supervisor immediately following the defence, and (2) reports the outcome in writing to the </w:t>
      </w:r>
      <w:r w:rsidR="009D5944">
        <w:rPr>
          <w:sz w:val="24"/>
          <w:szCs w:val="24"/>
        </w:rPr>
        <w:t>School of Graduate Studies</w:t>
      </w:r>
      <w:r w:rsidR="009D5944" w:rsidRPr="00420DE4">
        <w:rPr>
          <w:sz w:val="24"/>
          <w:szCs w:val="24"/>
        </w:rPr>
        <w:t>.</w:t>
      </w:r>
    </w:p>
    <w:p w14:paraId="48BD66A1" w14:textId="77777777" w:rsidR="0045029A" w:rsidRPr="00420DE4" w:rsidRDefault="0045029A" w:rsidP="0045029A">
      <w:pPr>
        <w:spacing w:after="180"/>
        <w:rPr>
          <w:sz w:val="24"/>
          <w:szCs w:val="24"/>
        </w:rPr>
      </w:pPr>
      <w:r w:rsidRPr="00420DE4">
        <w:rPr>
          <w:sz w:val="24"/>
          <w:szCs w:val="24"/>
        </w:rPr>
        <w:t xml:space="preserve">The Registrar of the </w:t>
      </w:r>
      <w:r>
        <w:rPr>
          <w:sz w:val="24"/>
          <w:szCs w:val="24"/>
        </w:rPr>
        <w:t>School of Graduate Studies</w:t>
      </w:r>
      <w:r w:rsidRPr="00420DE4">
        <w:rPr>
          <w:sz w:val="24"/>
          <w:szCs w:val="24"/>
        </w:rPr>
        <w:t xml:space="preserve"> will notify you (copy to Department) of the completion of your degree requirements only after submission</w:t>
      </w:r>
      <w:r>
        <w:rPr>
          <w:sz w:val="24"/>
          <w:szCs w:val="24"/>
        </w:rPr>
        <w:t xml:space="preserve"> (</w:t>
      </w:r>
      <w:hyperlink r:id="rId76" w:history="1">
        <w:r w:rsidRPr="0045029A">
          <w:rPr>
            <w:rStyle w:val="Hyperlink"/>
            <w:sz w:val="24"/>
            <w:szCs w:val="24"/>
          </w:rPr>
          <w:t xml:space="preserve">uploaded to </w:t>
        </w:r>
        <w:proofErr w:type="spellStart"/>
        <w:r w:rsidRPr="0045029A">
          <w:rPr>
            <w:rStyle w:val="Hyperlink"/>
            <w:sz w:val="24"/>
            <w:szCs w:val="24"/>
          </w:rPr>
          <w:t>QSpace</w:t>
        </w:r>
        <w:proofErr w:type="spellEnd"/>
      </w:hyperlink>
      <w:r>
        <w:rPr>
          <w:sz w:val="24"/>
          <w:szCs w:val="24"/>
        </w:rPr>
        <w:t>)</w:t>
      </w:r>
      <w:r w:rsidRPr="00420DE4">
        <w:rPr>
          <w:sz w:val="24"/>
          <w:szCs w:val="24"/>
        </w:rPr>
        <w:t xml:space="preserve"> of </w:t>
      </w:r>
      <w:r>
        <w:rPr>
          <w:sz w:val="24"/>
          <w:szCs w:val="24"/>
        </w:rPr>
        <w:t xml:space="preserve">your </w:t>
      </w:r>
      <w:r w:rsidRPr="00420DE4">
        <w:rPr>
          <w:sz w:val="24"/>
          <w:szCs w:val="24"/>
        </w:rPr>
        <w:t xml:space="preserve">revised </w:t>
      </w:r>
      <w:r>
        <w:rPr>
          <w:sz w:val="24"/>
          <w:szCs w:val="24"/>
        </w:rPr>
        <w:t xml:space="preserve">thesis, </w:t>
      </w:r>
      <w:r w:rsidRPr="00420DE4">
        <w:rPr>
          <w:sz w:val="24"/>
          <w:szCs w:val="24"/>
        </w:rPr>
        <w:t>as re</w:t>
      </w:r>
      <w:r>
        <w:rPr>
          <w:sz w:val="24"/>
          <w:szCs w:val="24"/>
        </w:rPr>
        <w:t>quired</w:t>
      </w:r>
      <w:r w:rsidRPr="00420DE4">
        <w:rPr>
          <w:sz w:val="24"/>
          <w:szCs w:val="24"/>
        </w:rPr>
        <w:t xml:space="preserve"> by the Thesis Examining Committee, and finally approved by the supervisor/committee.  </w:t>
      </w:r>
      <w:r w:rsidRPr="0045029A">
        <w:rPr>
          <w:sz w:val="24"/>
          <w:szCs w:val="24"/>
        </w:rPr>
        <w:t xml:space="preserve">Students should consider “embargoing” their final thesis submission if any of the data is unpublished.  This will restrict access in </w:t>
      </w:r>
      <w:proofErr w:type="spellStart"/>
      <w:r w:rsidRPr="0045029A">
        <w:rPr>
          <w:sz w:val="24"/>
          <w:szCs w:val="24"/>
        </w:rPr>
        <w:t>QSpace</w:t>
      </w:r>
      <w:proofErr w:type="spellEnd"/>
      <w:r w:rsidRPr="0045029A">
        <w:rPr>
          <w:sz w:val="24"/>
          <w:szCs w:val="24"/>
        </w:rPr>
        <w:t xml:space="preserve"> for up to five years.</w:t>
      </w:r>
    </w:p>
    <w:p w14:paraId="251713F1" w14:textId="77777777" w:rsidR="0045029A" w:rsidRPr="00420DE4" w:rsidRDefault="0045029A" w:rsidP="0045029A">
      <w:pPr>
        <w:spacing w:after="180"/>
        <w:rPr>
          <w:sz w:val="24"/>
          <w:szCs w:val="24"/>
        </w:rPr>
      </w:pPr>
      <w:r w:rsidRPr="00420DE4">
        <w:rPr>
          <w:sz w:val="24"/>
          <w:szCs w:val="24"/>
        </w:rPr>
        <w:t>Tuition fees are charged up to the date o</w:t>
      </w:r>
      <w:r>
        <w:rPr>
          <w:sz w:val="24"/>
          <w:szCs w:val="24"/>
        </w:rPr>
        <w:t xml:space="preserve">f receipt of the thesis copies.  </w:t>
      </w:r>
    </w:p>
    <w:p w14:paraId="224B95C5" w14:textId="77777777" w:rsidR="0045029A" w:rsidRPr="00420DE4" w:rsidRDefault="0045029A" w:rsidP="003C2319">
      <w:pPr>
        <w:spacing w:after="180"/>
        <w:rPr>
          <w:sz w:val="24"/>
          <w:szCs w:val="24"/>
        </w:rPr>
      </w:pPr>
    </w:p>
    <w:p w14:paraId="64C86A58" w14:textId="50472FB9" w:rsidR="00F8682D" w:rsidRDefault="00F8682D">
      <w:pPr>
        <w:rPr>
          <w:b/>
          <w:sz w:val="30"/>
          <w:szCs w:val="30"/>
          <w:u w:val="single"/>
        </w:rPr>
      </w:pPr>
      <w:r>
        <w:br w:type="page"/>
      </w:r>
    </w:p>
    <w:p w14:paraId="77A48EBA" w14:textId="77777777" w:rsidR="00F8682D" w:rsidRPr="00F8682D" w:rsidRDefault="00F8682D" w:rsidP="00F8682D">
      <w:pPr>
        <w:pStyle w:val="Heading1"/>
      </w:pPr>
      <w:bookmarkStart w:id="103" w:name="_Toc477163588"/>
      <w:r w:rsidRPr="00F8682D">
        <w:lastRenderedPageBreak/>
        <w:t>STUDENT GRIEVANCE AND MEDIATION PROCESS</w:t>
      </w:r>
      <w:bookmarkEnd w:id="103"/>
    </w:p>
    <w:p w14:paraId="7F0470D3" w14:textId="7A4CA07E" w:rsidR="00F8682D" w:rsidRPr="00F8682D" w:rsidRDefault="00F8682D" w:rsidP="00F8682D">
      <w:pPr>
        <w:spacing w:after="120"/>
        <w:rPr>
          <w:sz w:val="24"/>
          <w:szCs w:val="24"/>
        </w:rPr>
      </w:pPr>
      <w:r w:rsidRPr="00F8682D">
        <w:rPr>
          <w:sz w:val="24"/>
          <w:szCs w:val="24"/>
        </w:rPr>
        <w:t>A student who is dissatisfied with his/her progress or feels that the commitments of the supervisor are not being fulfilled, should</w:t>
      </w:r>
      <w:r w:rsidR="00177DF1">
        <w:rPr>
          <w:sz w:val="24"/>
          <w:szCs w:val="24"/>
        </w:rPr>
        <w:t xml:space="preserve"> approach the Graduate Program Director</w:t>
      </w:r>
      <w:r w:rsidR="00651B6E">
        <w:rPr>
          <w:sz w:val="24"/>
          <w:szCs w:val="24"/>
        </w:rPr>
        <w:t xml:space="preserve"> (</w:t>
      </w:r>
      <w:hyperlink r:id="rId77" w:history="1">
        <w:r w:rsidR="00651B6E" w:rsidRPr="00D459E1">
          <w:rPr>
            <w:rStyle w:val="Hyperlink"/>
            <w:sz w:val="24"/>
            <w:szCs w:val="24"/>
          </w:rPr>
          <w:t>greerp@queensu.ca</w:t>
        </w:r>
      </w:hyperlink>
      <w:r w:rsidR="00651B6E">
        <w:rPr>
          <w:sz w:val="24"/>
          <w:szCs w:val="24"/>
        </w:rPr>
        <w:t xml:space="preserve">) </w:t>
      </w:r>
      <w:r w:rsidR="00177DF1">
        <w:rPr>
          <w:sz w:val="24"/>
          <w:szCs w:val="24"/>
        </w:rPr>
        <w:t>to assist in</w:t>
      </w:r>
      <w:r w:rsidRPr="00F8682D">
        <w:rPr>
          <w:sz w:val="24"/>
          <w:szCs w:val="24"/>
        </w:rPr>
        <w:t xml:space="preserve"> call</w:t>
      </w:r>
      <w:r w:rsidR="00177DF1">
        <w:rPr>
          <w:sz w:val="24"/>
          <w:szCs w:val="24"/>
        </w:rPr>
        <w:t>ing</w:t>
      </w:r>
      <w:r w:rsidRPr="00F8682D">
        <w:rPr>
          <w:sz w:val="24"/>
          <w:szCs w:val="24"/>
        </w:rPr>
        <w:t xml:space="preserve"> a meeting of the supervisory committee to discuss the problem. </w:t>
      </w:r>
    </w:p>
    <w:p w14:paraId="68694736" w14:textId="77777777" w:rsidR="00F8682D" w:rsidRPr="00F8682D" w:rsidRDefault="00F8682D" w:rsidP="00F8682D">
      <w:pPr>
        <w:spacing w:after="120"/>
        <w:rPr>
          <w:sz w:val="24"/>
          <w:szCs w:val="24"/>
        </w:rPr>
      </w:pPr>
      <w:r w:rsidRPr="00F8682D">
        <w:rPr>
          <w:sz w:val="24"/>
          <w:szCs w:val="24"/>
        </w:rPr>
        <w:t>In cases of problems associated with supervision or conflicts between graduate students, supervisors and/or advisory committee members, the procedures for mediation outl</w:t>
      </w:r>
      <w:r>
        <w:rPr>
          <w:sz w:val="24"/>
          <w:szCs w:val="24"/>
        </w:rPr>
        <w:t xml:space="preserve">ined below should be followed. </w:t>
      </w:r>
    </w:p>
    <w:p w14:paraId="29DDC680" w14:textId="77777777" w:rsidR="00F8682D" w:rsidRPr="00F8682D" w:rsidRDefault="00F8682D" w:rsidP="00F8682D">
      <w:pPr>
        <w:pStyle w:val="ListParagraph"/>
        <w:numPr>
          <w:ilvl w:val="0"/>
          <w:numId w:val="15"/>
        </w:numPr>
        <w:spacing w:after="120"/>
        <w:rPr>
          <w:sz w:val="24"/>
          <w:szCs w:val="24"/>
        </w:rPr>
      </w:pPr>
      <w:r w:rsidRPr="00F8682D">
        <w:rPr>
          <w:sz w:val="24"/>
          <w:szCs w:val="24"/>
        </w:rPr>
        <w:t>It is advised that resolution of the issue be sought first through informal Departmental and School o</w:t>
      </w:r>
      <w:r>
        <w:rPr>
          <w:sz w:val="24"/>
          <w:szCs w:val="24"/>
        </w:rPr>
        <w:t xml:space="preserve">f Graduate Studies </w:t>
      </w:r>
      <w:r w:rsidRPr="00F8682D">
        <w:rPr>
          <w:sz w:val="24"/>
          <w:szCs w:val="24"/>
        </w:rPr>
        <w:t xml:space="preserve">channels.  Thus, discussion of the problem should occur first between you and your supervisor and/or supervisory committee.   </w:t>
      </w:r>
    </w:p>
    <w:p w14:paraId="3C14D4D9" w14:textId="79D15A2D" w:rsidR="00F8682D" w:rsidRPr="00F8682D" w:rsidRDefault="00F8682D" w:rsidP="00F8682D">
      <w:pPr>
        <w:pStyle w:val="ListParagraph"/>
        <w:numPr>
          <w:ilvl w:val="0"/>
          <w:numId w:val="15"/>
        </w:numPr>
        <w:spacing w:after="120"/>
        <w:rPr>
          <w:sz w:val="24"/>
          <w:szCs w:val="24"/>
        </w:rPr>
      </w:pPr>
      <w:r w:rsidRPr="00F8682D">
        <w:rPr>
          <w:sz w:val="24"/>
          <w:szCs w:val="24"/>
        </w:rPr>
        <w:t xml:space="preserve">If the issue cannot be resolved at this level, one or both parties should consult the Graduate </w:t>
      </w:r>
      <w:r>
        <w:rPr>
          <w:sz w:val="24"/>
          <w:szCs w:val="24"/>
        </w:rPr>
        <w:t xml:space="preserve">Program </w:t>
      </w:r>
      <w:r w:rsidR="00F21DAE">
        <w:rPr>
          <w:sz w:val="24"/>
          <w:szCs w:val="24"/>
        </w:rPr>
        <w:t>Directo</w:t>
      </w:r>
      <w:r w:rsidRPr="00F8682D">
        <w:rPr>
          <w:sz w:val="24"/>
          <w:szCs w:val="24"/>
        </w:rPr>
        <w:t>r to seek possible resolution.  The Graduate</w:t>
      </w:r>
      <w:r>
        <w:rPr>
          <w:sz w:val="24"/>
          <w:szCs w:val="24"/>
        </w:rPr>
        <w:t xml:space="preserve"> Program</w:t>
      </w:r>
      <w:r w:rsidR="00F21DAE">
        <w:rPr>
          <w:sz w:val="24"/>
          <w:szCs w:val="24"/>
        </w:rPr>
        <w:t xml:space="preserve"> Director</w:t>
      </w:r>
      <w:r w:rsidRPr="00F8682D">
        <w:rPr>
          <w:sz w:val="24"/>
          <w:szCs w:val="24"/>
        </w:rPr>
        <w:t xml:space="preserve"> will consult with the Head of the Department if the issue needs to be dealt with by the </w:t>
      </w:r>
      <w:r>
        <w:rPr>
          <w:sz w:val="24"/>
          <w:szCs w:val="24"/>
        </w:rPr>
        <w:t>School of Graduate Studies</w:t>
      </w:r>
      <w:r w:rsidRPr="00F8682D">
        <w:rPr>
          <w:sz w:val="24"/>
          <w:szCs w:val="24"/>
        </w:rPr>
        <w:t>.</w:t>
      </w:r>
    </w:p>
    <w:p w14:paraId="06365317" w14:textId="77777777" w:rsidR="00F8682D" w:rsidRPr="00F8682D" w:rsidRDefault="00F8682D" w:rsidP="00F8682D">
      <w:pPr>
        <w:pStyle w:val="ListParagraph"/>
        <w:numPr>
          <w:ilvl w:val="0"/>
          <w:numId w:val="15"/>
        </w:numPr>
        <w:spacing w:after="120"/>
        <w:rPr>
          <w:sz w:val="24"/>
          <w:szCs w:val="24"/>
        </w:rPr>
      </w:pPr>
      <w:r w:rsidRPr="00F8682D">
        <w:rPr>
          <w:sz w:val="24"/>
          <w:szCs w:val="24"/>
        </w:rPr>
        <w:t xml:space="preserve">If a satisfactory resolution is not reached, assistance can be requested of the Dean or Associate Dean(s) of the School </w:t>
      </w:r>
      <w:r>
        <w:rPr>
          <w:sz w:val="24"/>
          <w:szCs w:val="24"/>
        </w:rPr>
        <w:t>of Graduate Studies</w:t>
      </w:r>
      <w:r w:rsidRPr="00F8682D">
        <w:rPr>
          <w:sz w:val="24"/>
          <w:szCs w:val="24"/>
        </w:rPr>
        <w:t xml:space="preserve">.  In consultation with the person(s) seeking advice, the Dean may elect to appoint an advisory committee to help resolve the issue.  All consultations in the Departmental and School </w:t>
      </w:r>
      <w:r>
        <w:rPr>
          <w:sz w:val="24"/>
          <w:szCs w:val="24"/>
        </w:rPr>
        <w:t>of Graduate Studies</w:t>
      </w:r>
      <w:r w:rsidRPr="00F8682D">
        <w:rPr>
          <w:sz w:val="24"/>
          <w:szCs w:val="24"/>
        </w:rPr>
        <w:t xml:space="preserve"> channel are kept confidential and no direct action will be taken without the prior consent of the person(s) seeking advice.</w:t>
      </w:r>
    </w:p>
    <w:p w14:paraId="6D1E4D0E" w14:textId="219462EE" w:rsidR="00F8682D" w:rsidRPr="00F8682D" w:rsidRDefault="00F8682D" w:rsidP="00F8682D">
      <w:pPr>
        <w:pStyle w:val="ListParagraph"/>
        <w:numPr>
          <w:ilvl w:val="0"/>
          <w:numId w:val="15"/>
        </w:numPr>
        <w:spacing w:after="120"/>
        <w:rPr>
          <w:sz w:val="24"/>
          <w:szCs w:val="24"/>
        </w:rPr>
      </w:pPr>
      <w:r w:rsidRPr="00F8682D">
        <w:rPr>
          <w:sz w:val="24"/>
          <w:szCs w:val="24"/>
        </w:rPr>
        <w:t xml:space="preserve">Resolution of the issue can also be sought through the University’s Grievance Procedures, which include informal, administrative and formal channels.  The </w:t>
      </w:r>
      <w:hyperlink r:id="rId78" w:history="1">
        <w:r w:rsidRPr="00AB7182">
          <w:rPr>
            <w:rStyle w:val="Hyperlink"/>
            <w:sz w:val="24"/>
            <w:szCs w:val="24"/>
          </w:rPr>
          <w:t>Queen’s Senate Statement on Grievance, Discipline and Related Matters</w:t>
        </w:r>
      </w:hyperlink>
      <w:r w:rsidRPr="00F8682D">
        <w:rPr>
          <w:sz w:val="24"/>
          <w:szCs w:val="24"/>
        </w:rPr>
        <w:t xml:space="preserve"> and the </w:t>
      </w:r>
      <w:hyperlink r:id="rId79" w:history="1">
        <w:r w:rsidRPr="00AB7182">
          <w:rPr>
            <w:rStyle w:val="Hyperlink"/>
            <w:sz w:val="24"/>
            <w:szCs w:val="24"/>
          </w:rPr>
          <w:t>University’s Grievance and Appeal Procedures</w:t>
        </w:r>
      </w:hyperlink>
      <w:r w:rsidRPr="00F8682D">
        <w:rPr>
          <w:sz w:val="24"/>
          <w:szCs w:val="24"/>
        </w:rPr>
        <w:t xml:space="preserve"> document should be consulted.</w:t>
      </w:r>
    </w:p>
    <w:p w14:paraId="3E7EF8AA" w14:textId="77777777" w:rsidR="00F8682D" w:rsidRPr="00F8682D" w:rsidRDefault="00F8682D" w:rsidP="00F8682D">
      <w:pPr>
        <w:spacing w:after="120"/>
        <w:rPr>
          <w:sz w:val="24"/>
          <w:szCs w:val="24"/>
        </w:rPr>
      </w:pPr>
    </w:p>
    <w:p w14:paraId="28165EDC" w14:textId="77777777" w:rsidR="00F8682D" w:rsidRPr="00F8682D" w:rsidRDefault="00F8682D" w:rsidP="00F8682D">
      <w:pPr>
        <w:pStyle w:val="Heading1"/>
      </w:pPr>
      <w:bookmarkStart w:id="104" w:name="_Toc477163589"/>
      <w:r w:rsidRPr="00F8682D">
        <w:t>WITHDRAWAL FROM THE PROGRAM</w:t>
      </w:r>
      <w:bookmarkEnd w:id="104"/>
      <w:r w:rsidRPr="00F8682D">
        <w:t xml:space="preserve"> </w:t>
      </w:r>
    </w:p>
    <w:p w14:paraId="7D41F43C" w14:textId="77777777" w:rsidR="00F8682D" w:rsidRPr="00F8682D" w:rsidRDefault="00F8682D" w:rsidP="00F8682D">
      <w:pPr>
        <w:spacing w:after="120"/>
        <w:rPr>
          <w:sz w:val="24"/>
          <w:szCs w:val="24"/>
        </w:rPr>
      </w:pPr>
    </w:p>
    <w:p w14:paraId="6643AB97" w14:textId="023AF5AE" w:rsidR="00F8682D" w:rsidRPr="00F8682D" w:rsidRDefault="00F8682D" w:rsidP="00F8682D">
      <w:pPr>
        <w:spacing w:after="120"/>
        <w:rPr>
          <w:sz w:val="24"/>
          <w:szCs w:val="24"/>
        </w:rPr>
      </w:pPr>
      <w:r w:rsidRPr="00F8682D">
        <w:rPr>
          <w:sz w:val="24"/>
          <w:szCs w:val="24"/>
        </w:rPr>
        <w:t xml:space="preserve">For students who withdraw for reasons other than unsatisfactory reports or failure of an examination, a letter and </w:t>
      </w:r>
      <w:hyperlink r:id="rId80" w:history="1">
        <w:r w:rsidRPr="00004C6B">
          <w:rPr>
            <w:rStyle w:val="Hyperlink"/>
            <w:sz w:val="24"/>
            <w:szCs w:val="24"/>
          </w:rPr>
          <w:t>academic change form</w:t>
        </w:r>
      </w:hyperlink>
      <w:r w:rsidRPr="00F8682D">
        <w:rPr>
          <w:sz w:val="24"/>
          <w:szCs w:val="24"/>
        </w:rPr>
        <w:t xml:space="preserve"> from the student and a letter from the supervisor detailing the reasons for withdrawal must be sent to the Graduate </w:t>
      </w:r>
      <w:r>
        <w:rPr>
          <w:sz w:val="24"/>
          <w:szCs w:val="24"/>
        </w:rPr>
        <w:t xml:space="preserve">Program </w:t>
      </w:r>
      <w:r w:rsidR="00F21DAE">
        <w:rPr>
          <w:sz w:val="24"/>
          <w:szCs w:val="24"/>
        </w:rPr>
        <w:t>Director</w:t>
      </w:r>
      <w:r w:rsidRPr="00F8682D">
        <w:rPr>
          <w:sz w:val="24"/>
          <w:szCs w:val="24"/>
        </w:rPr>
        <w:t xml:space="preserve">.  A student who requests a temporary absence (inactive status) may make an application to the </w:t>
      </w:r>
      <w:r>
        <w:rPr>
          <w:sz w:val="24"/>
          <w:szCs w:val="24"/>
        </w:rPr>
        <w:t xml:space="preserve">School of Graduate Studies </w:t>
      </w:r>
      <w:r w:rsidRPr="00F8682D">
        <w:rPr>
          <w:sz w:val="24"/>
          <w:szCs w:val="24"/>
        </w:rPr>
        <w:t>for a fee waiver, stipends will not be distributed during a temporary absence.  Each case is assessed on its own merit.</w:t>
      </w:r>
    </w:p>
    <w:p w14:paraId="4D1A9B31" w14:textId="77777777" w:rsidR="00F8682D" w:rsidRPr="00F8682D" w:rsidRDefault="00F8682D" w:rsidP="00F8682D">
      <w:pPr>
        <w:spacing w:after="120"/>
        <w:rPr>
          <w:sz w:val="24"/>
          <w:szCs w:val="24"/>
        </w:rPr>
      </w:pPr>
    </w:p>
    <w:p w14:paraId="10C090C1" w14:textId="77777777" w:rsidR="00F8682D" w:rsidRDefault="00F8682D">
      <w:pPr>
        <w:rPr>
          <w:sz w:val="24"/>
          <w:szCs w:val="24"/>
        </w:rPr>
      </w:pPr>
      <w:r>
        <w:rPr>
          <w:sz w:val="24"/>
          <w:szCs w:val="24"/>
        </w:rPr>
        <w:br w:type="page"/>
      </w:r>
    </w:p>
    <w:p w14:paraId="467DE972" w14:textId="77777777" w:rsidR="00F8682D" w:rsidRPr="00F8682D" w:rsidRDefault="00F8682D" w:rsidP="00F8682D">
      <w:pPr>
        <w:pStyle w:val="Heading1"/>
      </w:pPr>
      <w:bookmarkStart w:id="105" w:name="_Toc477163590"/>
      <w:r w:rsidRPr="00F8682D">
        <w:lastRenderedPageBreak/>
        <w:t>COLLABORATIVE RESEARCH GUIDELINES</w:t>
      </w:r>
      <w:bookmarkEnd w:id="105"/>
    </w:p>
    <w:p w14:paraId="67719021" w14:textId="77777777" w:rsidR="00F8682D" w:rsidRPr="00F8682D" w:rsidRDefault="00F8682D" w:rsidP="00F8682D">
      <w:pPr>
        <w:pStyle w:val="Heading2"/>
      </w:pPr>
      <w:bookmarkStart w:id="106" w:name="_Toc477163591"/>
      <w:r w:rsidRPr="00F8682D">
        <w:t>Preamble</w:t>
      </w:r>
      <w:bookmarkEnd w:id="106"/>
    </w:p>
    <w:p w14:paraId="0AB33A67" w14:textId="522D8536" w:rsidR="00F8682D" w:rsidRPr="00F8682D" w:rsidRDefault="00C24E61" w:rsidP="00F8682D">
      <w:pPr>
        <w:spacing w:after="120"/>
        <w:rPr>
          <w:sz w:val="24"/>
          <w:szCs w:val="24"/>
        </w:rPr>
      </w:pPr>
      <w:r>
        <w:rPr>
          <w:sz w:val="24"/>
          <w:szCs w:val="24"/>
        </w:rPr>
        <w:t xml:space="preserve"> </w:t>
      </w:r>
      <w:r w:rsidR="00F8682D" w:rsidRPr="00F8682D">
        <w:rPr>
          <w:sz w:val="24"/>
          <w:szCs w:val="24"/>
        </w:rPr>
        <w:t xml:space="preserve">Queen's University has explicit guidelines concerning intellectual property and the publication of research results.  The purpose of this section is therefore to draw your attention to issues which may need to be considered with respect to data "ownership" and authorship.  It is stressed that this section is by no means comprehensive in its treatment of possible situations in which researchers may find themselves.  Many </w:t>
      </w:r>
      <w:r w:rsidR="00F8682D" w:rsidRPr="002F506D">
        <w:rPr>
          <w:sz w:val="24"/>
          <w:szCs w:val="24"/>
        </w:rPr>
        <w:t xml:space="preserve">situations may need to be dealt with on a case by case basis.  Readers are referred to </w:t>
      </w:r>
      <w:r w:rsidR="002F506D" w:rsidRPr="00561E8A">
        <w:rPr>
          <w:sz w:val="24"/>
          <w:szCs w:val="24"/>
        </w:rPr>
        <w:t xml:space="preserve">the </w:t>
      </w:r>
      <w:hyperlink r:id="rId81" w:history="1">
        <w:r w:rsidR="002F506D" w:rsidRPr="00561E8A">
          <w:rPr>
            <w:rStyle w:val="Hyperlink"/>
            <w:sz w:val="24"/>
            <w:szCs w:val="24"/>
          </w:rPr>
          <w:t>School of Graduate Studies Intellectual Property Guidelines</w:t>
        </w:r>
        <w:r w:rsidR="00F8682D" w:rsidRPr="00561E8A">
          <w:rPr>
            <w:rStyle w:val="Hyperlink"/>
          </w:rPr>
          <w:t xml:space="preserve"> documents</w:t>
        </w:r>
      </w:hyperlink>
      <w:r w:rsidR="00F8682D" w:rsidRPr="002F506D">
        <w:rPr>
          <w:sz w:val="24"/>
          <w:szCs w:val="24"/>
        </w:rPr>
        <w:t xml:space="preserve"> as well as the </w:t>
      </w:r>
      <w:hyperlink r:id="rId82" w:history="1">
        <w:r w:rsidR="00F8682D" w:rsidRPr="002F506D">
          <w:rPr>
            <w:rStyle w:val="Hyperlink"/>
            <w:sz w:val="24"/>
            <w:szCs w:val="24"/>
          </w:rPr>
          <w:t>Code of Research Ethics</w:t>
        </w:r>
      </w:hyperlink>
      <w:r w:rsidR="002F506D" w:rsidRPr="00561E8A">
        <w:rPr>
          <w:sz w:val="24"/>
          <w:szCs w:val="24"/>
        </w:rPr>
        <w:t xml:space="preserve"> which</w:t>
      </w:r>
      <w:r w:rsidR="00F8682D" w:rsidRPr="002F506D">
        <w:rPr>
          <w:sz w:val="24"/>
          <w:szCs w:val="24"/>
        </w:rPr>
        <w:t xml:space="preserve"> deal with these issues more comprehensively.</w:t>
      </w:r>
    </w:p>
    <w:p w14:paraId="18D430ED" w14:textId="77777777" w:rsidR="00F8682D" w:rsidRPr="00F8682D" w:rsidRDefault="00F8682D" w:rsidP="00C24E61">
      <w:pPr>
        <w:pStyle w:val="Heading2"/>
      </w:pPr>
      <w:bookmarkStart w:id="107" w:name="_Toc477163592"/>
      <w:r w:rsidRPr="00F8682D">
        <w:t>Overview</w:t>
      </w:r>
      <w:bookmarkEnd w:id="107"/>
      <w:r w:rsidRPr="00F8682D">
        <w:t xml:space="preserve">  </w:t>
      </w:r>
    </w:p>
    <w:p w14:paraId="1F65ADB8" w14:textId="00493DA0" w:rsidR="00F8682D" w:rsidRPr="00F8682D" w:rsidRDefault="00F8682D" w:rsidP="00F8682D">
      <w:pPr>
        <w:spacing w:after="120"/>
        <w:rPr>
          <w:sz w:val="24"/>
          <w:szCs w:val="24"/>
        </w:rPr>
      </w:pPr>
      <w:r w:rsidRPr="00F8682D">
        <w:rPr>
          <w:sz w:val="24"/>
          <w:szCs w:val="24"/>
        </w:rPr>
        <w:t xml:space="preserve">Publication of results is a basic and integral part of research.  Thus, you are expected to publish results from your thesis research in the scientific literature.  Since thesis research is almost always supported through the supervisor's research grant and is normally a collaborative effort involving you and your supervisor, some form of joint authorship is always (except in the most unusual circumstances) appropriate on all papers resulting from the thesis research.  Incoming graduate students are encouraged to discuss such joint authorship arrangements with their supervisor at the outset of their graduate program. </w:t>
      </w:r>
    </w:p>
    <w:p w14:paraId="1AC63979" w14:textId="77777777" w:rsidR="00F8682D" w:rsidRPr="00F8682D" w:rsidRDefault="00F8682D" w:rsidP="00C24E61">
      <w:pPr>
        <w:pStyle w:val="Heading2"/>
      </w:pPr>
      <w:bookmarkStart w:id="108" w:name="_Toc477163593"/>
      <w:r w:rsidRPr="00F8682D">
        <w:t>Guidelines</w:t>
      </w:r>
      <w:bookmarkEnd w:id="108"/>
      <w:r w:rsidRPr="00F8682D">
        <w:t xml:space="preserve">  </w:t>
      </w:r>
    </w:p>
    <w:p w14:paraId="41979154" w14:textId="77777777" w:rsidR="00F8682D" w:rsidRPr="00F8682D" w:rsidRDefault="00F8682D" w:rsidP="00F8682D">
      <w:pPr>
        <w:spacing w:after="120"/>
        <w:rPr>
          <w:sz w:val="24"/>
          <w:szCs w:val="24"/>
        </w:rPr>
      </w:pPr>
      <w:r w:rsidRPr="00F8682D">
        <w:rPr>
          <w:sz w:val="24"/>
          <w:szCs w:val="24"/>
        </w:rPr>
        <w:t>These guidelines reflect the general procedures followed by many professors and are listed below to form the basis for discussion b</w:t>
      </w:r>
      <w:r w:rsidR="00C24E61">
        <w:rPr>
          <w:sz w:val="24"/>
          <w:szCs w:val="24"/>
        </w:rPr>
        <w:t>etween you and your supervisor.</w:t>
      </w:r>
    </w:p>
    <w:p w14:paraId="6EAF0A18" w14:textId="77777777" w:rsidR="00F8682D" w:rsidRPr="00C24E61" w:rsidRDefault="00F8682D" w:rsidP="00C24E61">
      <w:pPr>
        <w:pStyle w:val="ListParagraph"/>
        <w:numPr>
          <w:ilvl w:val="0"/>
          <w:numId w:val="13"/>
        </w:numPr>
        <w:spacing w:after="240"/>
        <w:rPr>
          <w:sz w:val="24"/>
          <w:szCs w:val="24"/>
        </w:rPr>
      </w:pPr>
      <w:r w:rsidRPr="00C24E61">
        <w:rPr>
          <w:sz w:val="24"/>
          <w:szCs w:val="24"/>
        </w:rPr>
        <w:t>Your supervisor has a right to the originals of both the raw data and any analyses on which your thesis is based.  You may have a copy of these.</w:t>
      </w:r>
    </w:p>
    <w:p w14:paraId="4C233EF7" w14:textId="39433FA3" w:rsidR="00F8682D" w:rsidRPr="00C24E61" w:rsidRDefault="00F8682D" w:rsidP="00C24E61">
      <w:pPr>
        <w:pStyle w:val="ListParagraph"/>
        <w:numPr>
          <w:ilvl w:val="0"/>
          <w:numId w:val="13"/>
        </w:numPr>
        <w:spacing w:after="240"/>
        <w:rPr>
          <w:sz w:val="24"/>
          <w:szCs w:val="24"/>
        </w:rPr>
      </w:pPr>
      <w:r w:rsidRPr="00C24E61">
        <w:rPr>
          <w:sz w:val="24"/>
          <w:szCs w:val="24"/>
        </w:rPr>
        <w:t xml:space="preserve">You will </w:t>
      </w:r>
      <w:r w:rsidR="00F21DAE">
        <w:rPr>
          <w:sz w:val="24"/>
          <w:szCs w:val="24"/>
        </w:rPr>
        <w:t xml:space="preserve">usually be first author on all </w:t>
      </w:r>
      <w:r w:rsidRPr="00C24E61">
        <w:rPr>
          <w:sz w:val="24"/>
          <w:szCs w:val="24"/>
        </w:rPr>
        <w:t>publications arising directly from your thesis research   exceptions to this may occur when the majority of ideas, data analyses or writing are provided by your supervisor or other researchers; or, a significant amount of additional research or analysis is required to produce publishable results.  In cases of multiple authorship, your supervisor will make the final decision regarding order of authorship.</w:t>
      </w:r>
    </w:p>
    <w:p w14:paraId="7F337A7E" w14:textId="77777777" w:rsidR="00F8682D" w:rsidRPr="00C24E61" w:rsidRDefault="00F8682D" w:rsidP="00C24E61">
      <w:pPr>
        <w:pStyle w:val="ListParagraph"/>
        <w:numPr>
          <w:ilvl w:val="0"/>
          <w:numId w:val="13"/>
        </w:numPr>
        <w:spacing w:after="240"/>
        <w:rPr>
          <w:sz w:val="24"/>
          <w:szCs w:val="24"/>
        </w:rPr>
      </w:pPr>
      <w:r w:rsidRPr="00C24E61">
        <w:rPr>
          <w:sz w:val="24"/>
          <w:szCs w:val="24"/>
        </w:rPr>
        <w:t xml:space="preserve">Your supervisor is always </w:t>
      </w:r>
      <w:r w:rsidR="00C24E61" w:rsidRPr="00C24E61">
        <w:rPr>
          <w:sz w:val="24"/>
          <w:szCs w:val="24"/>
        </w:rPr>
        <w:t>co-author</w:t>
      </w:r>
      <w:r w:rsidRPr="00C24E61">
        <w:rPr>
          <w:sz w:val="24"/>
          <w:szCs w:val="24"/>
        </w:rPr>
        <w:t xml:space="preserve"> on all publications arising from your thesis research except in most unusual circumstances.</w:t>
      </w:r>
    </w:p>
    <w:p w14:paraId="74EF4222" w14:textId="77777777" w:rsidR="00F8682D" w:rsidRPr="00C24E61" w:rsidRDefault="00F8682D" w:rsidP="00C24E61">
      <w:pPr>
        <w:pStyle w:val="ListParagraph"/>
        <w:numPr>
          <w:ilvl w:val="0"/>
          <w:numId w:val="13"/>
        </w:numPr>
        <w:spacing w:after="240"/>
        <w:rPr>
          <w:sz w:val="24"/>
          <w:szCs w:val="24"/>
        </w:rPr>
      </w:pPr>
      <w:r w:rsidRPr="00C24E61">
        <w:rPr>
          <w:sz w:val="24"/>
          <w:szCs w:val="24"/>
        </w:rPr>
        <w:t>Students employed as research assistants for data collection or analysis should not expect joint authorship unless they have made significant original contributions to the research program.</w:t>
      </w:r>
    </w:p>
    <w:p w14:paraId="19C9170D" w14:textId="77777777" w:rsidR="00F8682D" w:rsidRPr="00C24E61" w:rsidRDefault="00F8682D" w:rsidP="00C24E61">
      <w:pPr>
        <w:pStyle w:val="ListParagraph"/>
        <w:numPr>
          <w:ilvl w:val="0"/>
          <w:numId w:val="13"/>
        </w:numPr>
        <w:spacing w:after="240"/>
        <w:rPr>
          <w:sz w:val="24"/>
          <w:szCs w:val="24"/>
        </w:rPr>
      </w:pPr>
      <w:r w:rsidRPr="00C24E61">
        <w:rPr>
          <w:sz w:val="24"/>
          <w:szCs w:val="24"/>
        </w:rPr>
        <w:t xml:space="preserve">Supervisors have the right to write up and take first authorship on papers based on any material in your thesis or arising from your thesis and not submitted for publication within one year of your thesis defence (or sooner, if necessary; e.g. material needs to be submitted for publication before a grant application deadline).  Since you will be </w:t>
      </w:r>
      <w:r w:rsidR="00C24E61" w:rsidRPr="00C24E61">
        <w:rPr>
          <w:sz w:val="24"/>
          <w:szCs w:val="24"/>
        </w:rPr>
        <w:t>co-author</w:t>
      </w:r>
      <w:r w:rsidRPr="00C24E61">
        <w:rPr>
          <w:sz w:val="24"/>
          <w:szCs w:val="24"/>
        </w:rPr>
        <w:t xml:space="preserve"> on such papers, thesis material may be used directly without infringing on your copyright.  </w:t>
      </w:r>
    </w:p>
    <w:p w14:paraId="52861B93" w14:textId="77777777" w:rsidR="00F8682D" w:rsidRPr="00F8682D" w:rsidRDefault="00F8682D" w:rsidP="00F8682D">
      <w:pPr>
        <w:spacing w:after="120"/>
        <w:rPr>
          <w:sz w:val="24"/>
          <w:szCs w:val="24"/>
        </w:rPr>
      </w:pPr>
    </w:p>
    <w:p w14:paraId="7DDCA5AC" w14:textId="77777777" w:rsidR="00420DE4" w:rsidRPr="00420DE4" w:rsidRDefault="00F8682D" w:rsidP="00F8682D">
      <w:pPr>
        <w:spacing w:after="120"/>
        <w:rPr>
          <w:sz w:val="24"/>
          <w:szCs w:val="24"/>
        </w:rPr>
      </w:pPr>
      <w:r w:rsidRPr="00F8682D">
        <w:rPr>
          <w:sz w:val="24"/>
          <w:szCs w:val="24"/>
        </w:rPr>
        <w:lastRenderedPageBreak/>
        <w:t>Supervisors are advised to discuss with you at the outset issues related to intellectual property.  It should be recognized that, in accordance with Queen’s University policy, intellectual property is owned by the creators.  However, the University retains a royalty-free irrevocable right to use for educational and research purposes any intellectual property created by a student in relation to her/his research activities.</w:t>
      </w:r>
    </w:p>
    <w:sectPr w:rsidR="00420DE4" w:rsidRPr="00420DE4" w:rsidSect="00393F54">
      <w:pgSz w:w="12240" w:h="15840"/>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18B53" w14:textId="77777777" w:rsidR="001C7029" w:rsidRDefault="001C7029" w:rsidP="006A7961">
      <w:pPr>
        <w:spacing w:after="0" w:line="240" w:lineRule="auto"/>
      </w:pPr>
      <w:r>
        <w:separator/>
      </w:r>
    </w:p>
  </w:endnote>
  <w:endnote w:type="continuationSeparator" w:id="0">
    <w:p w14:paraId="3ACD658A" w14:textId="77777777" w:rsidR="001C7029" w:rsidRDefault="001C7029" w:rsidP="006A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763371"/>
      <w:docPartObj>
        <w:docPartGallery w:val="Page Numbers (Bottom of Page)"/>
        <w:docPartUnique/>
      </w:docPartObj>
    </w:sdtPr>
    <w:sdtEndPr>
      <w:rPr>
        <w:noProof/>
      </w:rPr>
    </w:sdtEndPr>
    <w:sdtContent>
      <w:p w14:paraId="52F72A1C" w14:textId="28683A18" w:rsidR="001B586A" w:rsidRDefault="001B586A">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F176191" w14:textId="77777777" w:rsidR="001B586A" w:rsidRDefault="001B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42C46" w14:textId="77777777" w:rsidR="001C7029" w:rsidRDefault="001C7029" w:rsidP="006A7961">
      <w:pPr>
        <w:spacing w:after="0" w:line="240" w:lineRule="auto"/>
      </w:pPr>
      <w:r>
        <w:separator/>
      </w:r>
    </w:p>
  </w:footnote>
  <w:footnote w:type="continuationSeparator" w:id="0">
    <w:p w14:paraId="08287B32" w14:textId="77777777" w:rsidR="001C7029" w:rsidRDefault="001C7029" w:rsidP="006A7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785E" w14:textId="6C2C2C77" w:rsidR="001B586A" w:rsidRDefault="001B586A">
    <w:pPr>
      <w:pStyle w:val="Header"/>
    </w:pPr>
    <w:r>
      <w:t>Appendix B – Graduate Program Manual for Students</w:t>
    </w:r>
    <w:r w:rsidR="004039A6">
      <w:t xml:space="preserve"> – </w:t>
    </w:r>
    <w:r w:rsidR="00D90906">
      <w:t>June 13</w:t>
    </w:r>
    <w:r w:rsidR="00121A94" w:rsidRPr="00121A94">
      <w:rPr>
        <w:vertAlign w:val="superscript"/>
      </w:rPr>
      <w:t>th</w:t>
    </w:r>
    <w:r w:rsidR="00121A94">
      <w:t>,</w:t>
    </w:r>
    <w:r w:rsidR="004039A6">
      <w:t xml:space="preserve"> 202</w:t>
    </w:r>
    <w:r w:rsidR="00BA51E7">
      <w:t>4</w:t>
    </w:r>
  </w:p>
  <w:p w14:paraId="2CAAF57B" w14:textId="77777777" w:rsidR="001B586A" w:rsidRDefault="001B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2E1"/>
    <w:multiLevelType w:val="hybridMultilevel"/>
    <w:tmpl w:val="1E3C2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0468FF"/>
    <w:multiLevelType w:val="hybridMultilevel"/>
    <w:tmpl w:val="B7A4A8AA"/>
    <w:lvl w:ilvl="0" w:tplc="34F87D8E">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C524CC"/>
    <w:multiLevelType w:val="hybridMultilevel"/>
    <w:tmpl w:val="D24C4CE4"/>
    <w:lvl w:ilvl="0" w:tplc="34F87D8E">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7E471B"/>
    <w:multiLevelType w:val="hybridMultilevel"/>
    <w:tmpl w:val="71D0B6F2"/>
    <w:lvl w:ilvl="0" w:tplc="16843452">
      <w:start w:val="1"/>
      <w:numFmt w:val="decimal"/>
      <w:lvlText w:val="%1."/>
      <w:lvlJc w:val="left"/>
      <w:pPr>
        <w:ind w:left="1080" w:hanging="72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1B1EF3"/>
    <w:multiLevelType w:val="hybridMultilevel"/>
    <w:tmpl w:val="1C9E4C6E"/>
    <w:lvl w:ilvl="0" w:tplc="34F87D8E">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AA36E7"/>
    <w:multiLevelType w:val="hybridMultilevel"/>
    <w:tmpl w:val="32F8A5A6"/>
    <w:lvl w:ilvl="0" w:tplc="E9CA9ADA">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59222B"/>
    <w:multiLevelType w:val="hybridMultilevel"/>
    <w:tmpl w:val="E6EA1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2308C7"/>
    <w:multiLevelType w:val="hybridMultilevel"/>
    <w:tmpl w:val="EFEAA408"/>
    <w:lvl w:ilvl="0" w:tplc="E9CA9ADA">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2C6739"/>
    <w:multiLevelType w:val="hybridMultilevel"/>
    <w:tmpl w:val="62EA3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8C3B9B"/>
    <w:multiLevelType w:val="hybridMultilevel"/>
    <w:tmpl w:val="D9D67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9A5D5E"/>
    <w:multiLevelType w:val="hybridMultilevel"/>
    <w:tmpl w:val="6DDCE97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61134A"/>
    <w:multiLevelType w:val="hybridMultilevel"/>
    <w:tmpl w:val="42700F5C"/>
    <w:lvl w:ilvl="0" w:tplc="34F87D8E">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218C"/>
    <w:multiLevelType w:val="hybridMultilevel"/>
    <w:tmpl w:val="303AA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16449B"/>
    <w:multiLevelType w:val="hybridMultilevel"/>
    <w:tmpl w:val="85E2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E4F9A"/>
    <w:multiLevelType w:val="hybridMultilevel"/>
    <w:tmpl w:val="262E4066"/>
    <w:lvl w:ilvl="0" w:tplc="34F87D8E">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BC3E5A"/>
    <w:multiLevelType w:val="hybridMultilevel"/>
    <w:tmpl w:val="72D85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FA5E28"/>
    <w:multiLevelType w:val="hybridMultilevel"/>
    <w:tmpl w:val="D51C37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3F7100"/>
    <w:multiLevelType w:val="hybridMultilevel"/>
    <w:tmpl w:val="AE580E0E"/>
    <w:lvl w:ilvl="0" w:tplc="34F87D8E">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A027F6"/>
    <w:multiLevelType w:val="hybridMultilevel"/>
    <w:tmpl w:val="FF1430F6"/>
    <w:lvl w:ilvl="0" w:tplc="34F87D8E">
      <w:numFmt w:val="bullet"/>
      <w:lvlText w:val="•"/>
      <w:lvlJc w:val="left"/>
      <w:pPr>
        <w:ind w:left="1080" w:hanging="72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7C12FD"/>
    <w:multiLevelType w:val="hybridMultilevel"/>
    <w:tmpl w:val="4F328BB0"/>
    <w:lvl w:ilvl="0" w:tplc="E9CA9ADA">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3F4B2E"/>
    <w:multiLevelType w:val="hybridMultilevel"/>
    <w:tmpl w:val="EA484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0A3AFC"/>
    <w:multiLevelType w:val="hybridMultilevel"/>
    <w:tmpl w:val="26620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383000">
    <w:abstractNumId w:val="16"/>
  </w:num>
  <w:num w:numId="2" w16cid:durableId="862404195">
    <w:abstractNumId w:val="10"/>
  </w:num>
  <w:num w:numId="3" w16cid:durableId="379401731">
    <w:abstractNumId w:val="20"/>
  </w:num>
  <w:num w:numId="4" w16cid:durableId="1173253859">
    <w:abstractNumId w:val="5"/>
  </w:num>
  <w:num w:numId="5" w16cid:durableId="898131212">
    <w:abstractNumId w:val="7"/>
  </w:num>
  <w:num w:numId="6" w16cid:durableId="1921064063">
    <w:abstractNumId w:val="19"/>
  </w:num>
  <w:num w:numId="7" w16cid:durableId="2044473921">
    <w:abstractNumId w:val="17"/>
  </w:num>
  <w:num w:numId="8" w16cid:durableId="245455831">
    <w:abstractNumId w:val="11"/>
  </w:num>
  <w:num w:numId="9" w16cid:durableId="1667977422">
    <w:abstractNumId w:val="4"/>
  </w:num>
  <w:num w:numId="10" w16cid:durableId="1847015087">
    <w:abstractNumId w:val="1"/>
  </w:num>
  <w:num w:numId="11" w16cid:durableId="970787893">
    <w:abstractNumId w:val="6"/>
  </w:num>
  <w:num w:numId="12" w16cid:durableId="1707951996">
    <w:abstractNumId w:val="2"/>
  </w:num>
  <w:num w:numId="13" w16cid:durableId="1735155507">
    <w:abstractNumId w:val="18"/>
  </w:num>
  <w:num w:numId="14" w16cid:durableId="957761875">
    <w:abstractNumId w:val="21"/>
  </w:num>
  <w:num w:numId="15" w16cid:durableId="779835358">
    <w:abstractNumId w:val="12"/>
  </w:num>
  <w:num w:numId="16" w16cid:durableId="1707944993">
    <w:abstractNumId w:val="8"/>
  </w:num>
  <w:num w:numId="17" w16cid:durableId="535041911">
    <w:abstractNumId w:val="15"/>
  </w:num>
  <w:num w:numId="18" w16cid:durableId="121577583">
    <w:abstractNumId w:val="9"/>
  </w:num>
  <w:num w:numId="19" w16cid:durableId="961497636">
    <w:abstractNumId w:val="14"/>
  </w:num>
  <w:num w:numId="20" w16cid:durableId="663095149">
    <w:abstractNumId w:val="13"/>
  </w:num>
  <w:num w:numId="21" w16cid:durableId="74401779">
    <w:abstractNumId w:val="0"/>
  </w:num>
  <w:num w:numId="22" w16cid:durableId="866481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9A"/>
    <w:rsid w:val="00004C6B"/>
    <w:rsid w:val="00007430"/>
    <w:rsid w:val="000100A0"/>
    <w:rsid w:val="00011CB1"/>
    <w:rsid w:val="00016D0E"/>
    <w:rsid w:val="00021A2F"/>
    <w:rsid w:val="00041C4B"/>
    <w:rsid w:val="000441A8"/>
    <w:rsid w:val="00044A5F"/>
    <w:rsid w:val="000477C8"/>
    <w:rsid w:val="0005400C"/>
    <w:rsid w:val="000578EC"/>
    <w:rsid w:val="000648E7"/>
    <w:rsid w:val="000672AE"/>
    <w:rsid w:val="00067D82"/>
    <w:rsid w:val="00072398"/>
    <w:rsid w:val="0007291C"/>
    <w:rsid w:val="000A11B1"/>
    <w:rsid w:val="000A7D5D"/>
    <w:rsid w:val="000B7352"/>
    <w:rsid w:val="000C0B94"/>
    <w:rsid w:val="000E70E8"/>
    <w:rsid w:val="00102315"/>
    <w:rsid w:val="0010495A"/>
    <w:rsid w:val="00107001"/>
    <w:rsid w:val="00107F08"/>
    <w:rsid w:val="00121A94"/>
    <w:rsid w:val="001309D9"/>
    <w:rsid w:val="001519EE"/>
    <w:rsid w:val="00157AE0"/>
    <w:rsid w:val="0016392C"/>
    <w:rsid w:val="00171DED"/>
    <w:rsid w:val="00174079"/>
    <w:rsid w:val="00177DF1"/>
    <w:rsid w:val="00192173"/>
    <w:rsid w:val="0019270D"/>
    <w:rsid w:val="00197367"/>
    <w:rsid w:val="001A0516"/>
    <w:rsid w:val="001A6FBE"/>
    <w:rsid w:val="001A7B58"/>
    <w:rsid w:val="001B586A"/>
    <w:rsid w:val="001C0604"/>
    <w:rsid w:val="001C0899"/>
    <w:rsid w:val="001C506B"/>
    <w:rsid w:val="001C508B"/>
    <w:rsid w:val="001C7029"/>
    <w:rsid w:val="001D1047"/>
    <w:rsid w:val="001D1760"/>
    <w:rsid w:val="001D2053"/>
    <w:rsid w:val="001D789A"/>
    <w:rsid w:val="001E2469"/>
    <w:rsid w:val="001E64F4"/>
    <w:rsid w:val="001F3CDC"/>
    <w:rsid w:val="001F450A"/>
    <w:rsid w:val="001F65F9"/>
    <w:rsid w:val="001F773D"/>
    <w:rsid w:val="00201C7D"/>
    <w:rsid w:val="00221214"/>
    <w:rsid w:val="002216E4"/>
    <w:rsid w:val="00224FB9"/>
    <w:rsid w:val="00226541"/>
    <w:rsid w:val="00226B6A"/>
    <w:rsid w:val="00230CF5"/>
    <w:rsid w:val="00230D3E"/>
    <w:rsid w:val="0024289A"/>
    <w:rsid w:val="002473BC"/>
    <w:rsid w:val="002479B5"/>
    <w:rsid w:val="0025263C"/>
    <w:rsid w:val="00275AA7"/>
    <w:rsid w:val="00281B25"/>
    <w:rsid w:val="00295B50"/>
    <w:rsid w:val="00296743"/>
    <w:rsid w:val="00296B40"/>
    <w:rsid w:val="002A191B"/>
    <w:rsid w:val="002A6755"/>
    <w:rsid w:val="002B1340"/>
    <w:rsid w:val="002C1BC1"/>
    <w:rsid w:val="002E4DE3"/>
    <w:rsid w:val="002E7FDE"/>
    <w:rsid w:val="002F2D6D"/>
    <w:rsid w:val="002F506D"/>
    <w:rsid w:val="00300545"/>
    <w:rsid w:val="003145EC"/>
    <w:rsid w:val="00320C2A"/>
    <w:rsid w:val="003309ED"/>
    <w:rsid w:val="00332A01"/>
    <w:rsid w:val="00332B1F"/>
    <w:rsid w:val="00334931"/>
    <w:rsid w:val="00342C10"/>
    <w:rsid w:val="00345582"/>
    <w:rsid w:val="00347D09"/>
    <w:rsid w:val="003603EF"/>
    <w:rsid w:val="00361CD9"/>
    <w:rsid w:val="003701FE"/>
    <w:rsid w:val="0037200D"/>
    <w:rsid w:val="00372600"/>
    <w:rsid w:val="00372E2C"/>
    <w:rsid w:val="00375DDF"/>
    <w:rsid w:val="00385438"/>
    <w:rsid w:val="00391361"/>
    <w:rsid w:val="0039163C"/>
    <w:rsid w:val="00393F54"/>
    <w:rsid w:val="00397E98"/>
    <w:rsid w:val="003B0718"/>
    <w:rsid w:val="003B32DC"/>
    <w:rsid w:val="003C2319"/>
    <w:rsid w:val="003C7016"/>
    <w:rsid w:val="003C75B0"/>
    <w:rsid w:val="003D2A5D"/>
    <w:rsid w:val="003E4922"/>
    <w:rsid w:val="003E57C7"/>
    <w:rsid w:val="003F1ED1"/>
    <w:rsid w:val="004039A6"/>
    <w:rsid w:val="00407CB2"/>
    <w:rsid w:val="00410C7B"/>
    <w:rsid w:val="00420DE4"/>
    <w:rsid w:val="00427410"/>
    <w:rsid w:val="0043618D"/>
    <w:rsid w:val="00444D8C"/>
    <w:rsid w:val="0045029A"/>
    <w:rsid w:val="004725E6"/>
    <w:rsid w:val="004808B0"/>
    <w:rsid w:val="00482777"/>
    <w:rsid w:val="00492807"/>
    <w:rsid w:val="00493514"/>
    <w:rsid w:val="00495D6B"/>
    <w:rsid w:val="00495DAF"/>
    <w:rsid w:val="004A2EF4"/>
    <w:rsid w:val="004A5FD8"/>
    <w:rsid w:val="004B19E3"/>
    <w:rsid w:val="004B234B"/>
    <w:rsid w:val="004B750F"/>
    <w:rsid w:val="004C42DF"/>
    <w:rsid w:val="004D25EF"/>
    <w:rsid w:val="004D55F1"/>
    <w:rsid w:val="004D5FEA"/>
    <w:rsid w:val="00500FB9"/>
    <w:rsid w:val="005069B2"/>
    <w:rsid w:val="00531EA8"/>
    <w:rsid w:val="005408B7"/>
    <w:rsid w:val="00544943"/>
    <w:rsid w:val="0054570D"/>
    <w:rsid w:val="0055264C"/>
    <w:rsid w:val="005544CA"/>
    <w:rsid w:val="00561E8A"/>
    <w:rsid w:val="00562095"/>
    <w:rsid w:val="00580029"/>
    <w:rsid w:val="00581A4E"/>
    <w:rsid w:val="005965E1"/>
    <w:rsid w:val="005A2FC0"/>
    <w:rsid w:val="005A55D0"/>
    <w:rsid w:val="005C45EC"/>
    <w:rsid w:val="005C52F8"/>
    <w:rsid w:val="005D0D3F"/>
    <w:rsid w:val="005D6413"/>
    <w:rsid w:val="005D7581"/>
    <w:rsid w:val="005E3875"/>
    <w:rsid w:val="00605BA9"/>
    <w:rsid w:val="006162C2"/>
    <w:rsid w:val="00616E66"/>
    <w:rsid w:val="00625A10"/>
    <w:rsid w:val="0064560C"/>
    <w:rsid w:val="0065120B"/>
    <w:rsid w:val="00651B6E"/>
    <w:rsid w:val="0068739E"/>
    <w:rsid w:val="006A7961"/>
    <w:rsid w:val="006C3D61"/>
    <w:rsid w:val="006F02C6"/>
    <w:rsid w:val="007046FA"/>
    <w:rsid w:val="007156D3"/>
    <w:rsid w:val="00716647"/>
    <w:rsid w:val="00717A61"/>
    <w:rsid w:val="00720489"/>
    <w:rsid w:val="00722A2F"/>
    <w:rsid w:val="00724ED7"/>
    <w:rsid w:val="00737C3E"/>
    <w:rsid w:val="007437DB"/>
    <w:rsid w:val="00746622"/>
    <w:rsid w:val="0074667F"/>
    <w:rsid w:val="00757F99"/>
    <w:rsid w:val="00773283"/>
    <w:rsid w:val="007B6387"/>
    <w:rsid w:val="007C4869"/>
    <w:rsid w:val="007D2609"/>
    <w:rsid w:val="007E07F1"/>
    <w:rsid w:val="007E18C1"/>
    <w:rsid w:val="00803CA9"/>
    <w:rsid w:val="00806708"/>
    <w:rsid w:val="008159F7"/>
    <w:rsid w:val="00817590"/>
    <w:rsid w:val="00827E3A"/>
    <w:rsid w:val="00841150"/>
    <w:rsid w:val="00846B46"/>
    <w:rsid w:val="00851722"/>
    <w:rsid w:val="008534E0"/>
    <w:rsid w:val="00854588"/>
    <w:rsid w:val="00864393"/>
    <w:rsid w:val="00866C09"/>
    <w:rsid w:val="00871B70"/>
    <w:rsid w:val="00875EBC"/>
    <w:rsid w:val="00876A41"/>
    <w:rsid w:val="00882AC8"/>
    <w:rsid w:val="00885700"/>
    <w:rsid w:val="008A16BE"/>
    <w:rsid w:val="008A25F4"/>
    <w:rsid w:val="008A5A97"/>
    <w:rsid w:val="008B36D4"/>
    <w:rsid w:val="008C3FB4"/>
    <w:rsid w:val="008F0109"/>
    <w:rsid w:val="00913D63"/>
    <w:rsid w:val="009341DD"/>
    <w:rsid w:val="00935079"/>
    <w:rsid w:val="00946D97"/>
    <w:rsid w:val="00955E9B"/>
    <w:rsid w:val="00961A86"/>
    <w:rsid w:val="00971AAE"/>
    <w:rsid w:val="00980666"/>
    <w:rsid w:val="00987AEC"/>
    <w:rsid w:val="009A28A9"/>
    <w:rsid w:val="009A34DC"/>
    <w:rsid w:val="009A6646"/>
    <w:rsid w:val="009C20ED"/>
    <w:rsid w:val="009C4E84"/>
    <w:rsid w:val="009D021E"/>
    <w:rsid w:val="009D1FFD"/>
    <w:rsid w:val="009D2778"/>
    <w:rsid w:val="009D2F00"/>
    <w:rsid w:val="009D56D5"/>
    <w:rsid w:val="009D5944"/>
    <w:rsid w:val="009D779C"/>
    <w:rsid w:val="009F5367"/>
    <w:rsid w:val="00A07B11"/>
    <w:rsid w:val="00A25937"/>
    <w:rsid w:val="00A32E02"/>
    <w:rsid w:val="00A3441E"/>
    <w:rsid w:val="00A41006"/>
    <w:rsid w:val="00A413AB"/>
    <w:rsid w:val="00A421AD"/>
    <w:rsid w:val="00A51C34"/>
    <w:rsid w:val="00A70A65"/>
    <w:rsid w:val="00A72798"/>
    <w:rsid w:val="00A72BAB"/>
    <w:rsid w:val="00A8440C"/>
    <w:rsid w:val="00A91665"/>
    <w:rsid w:val="00AA784D"/>
    <w:rsid w:val="00AB3CA3"/>
    <w:rsid w:val="00AB7182"/>
    <w:rsid w:val="00AC7E0D"/>
    <w:rsid w:val="00AE24F7"/>
    <w:rsid w:val="00AE45D2"/>
    <w:rsid w:val="00AF2C48"/>
    <w:rsid w:val="00B22A0D"/>
    <w:rsid w:val="00B3119D"/>
    <w:rsid w:val="00B34155"/>
    <w:rsid w:val="00B6015F"/>
    <w:rsid w:val="00B712D7"/>
    <w:rsid w:val="00B72DC0"/>
    <w:rsid w:val="00B77703"/>
    <w:rsid w:val="00BA51E7"/>
    <w:rsid w:val="00BC1E16"/>
    <w:rsid w:val="00BD1558"/>
    <w:rsid w:val="00BD2458"/>
    <w:rsid w:val="00BF7497"/>
    <w:rsid w:val="00C0638B"/>
    <w:rsid w:val="00C14E3E"/>
    <w:rsid w:val="00C20806"/>
    <w:rsid w:val="00C242AE"/>
    <w:rsid w:val="00C24E61"/>
    <w:rsid w:val="00C32360"/>
    <w:rsid w:val="00C32B95"/>
    <w:rsid w:val="00C40FB0"/>
    <w:rsid w:val="00C440F1"/>
    <w:rsid w:val="00C64959"/>
    <w:rsid w:val="00C72C84"/>
    <w:rsid w:val="00C73FC1"/>
    <w:rsid w:val="00C80808"/>
    <w:rsid w:val="00C80E4F"/>
    <w:rsid w:val="00C80F0E"/>
    <w:rsid w:val="00C81C76"/>
    <w:rsid w:val="00C85522"/>
    <w:rsid w:val="00C87497"/>
    <w:rsid w:val="00CA2FEB"/>
    <w:rsid w:val="00CD28C1"/>
    <w:rsid w:val="00CD321F"/>
    <w:rsid w:val="00CD6A50"/>
    <w:rsid w:val="00CD7AEF"/>
    <w:rsid w:val="00CF0E00"/>
    <w:rsid w:val="00D222DE"/>
    <w:rsid w:val="00D26B71"/>
    <w:rsid w:val="00D3004E"/>
    <w:rsid w:val="00D33669"/>
    <w:rsid w:val="00D431B0"/>
    <w:rsid w:val="00D550EF"/>
    <w:rsid w:val="00D90906"/>
    <w:rsid w:val="00D94165"/>
    <w:rsid w:val="00DA47A5"/>
    <w:rsid w:val="00DA569C"/>
    <w:rsid w:val="00DB411A"/>
    <w:rsid w:val="00DB5544"/>
    <w:rsid w:val="00DD026C"/>
    <w:rsid w:val="00DD2B33"/>
    <w:rsid w:val="00DD5EFB"/>
    <w:rsid w:val="00DE26B1"/>
    <w:rsid w:val="00DE6272"/>
    <w:rsid w:val="00DF23ED"/>
    <w:rsid w:val="00DF5BF7"/>
    <w:rsid w:val="00DF6AEB"/>
    <w:rsid w:val="00E001F7"/>
    <w:rsid w:val="00E07260"/>
    <w:rsid w:val="00E129B6"/>
    <w:rsid w:val="00E21420"/>
    <w:rsid w:val="00E21F23"/>
    <w:rsid w:val="00E23C91"/>
    <w:rsid w:val="00E30BA1"/>
    <w:rsid w:val="00E336D7"/>
    <w:rsid w:val="00E34734"/>
    <w:rsid w:val="00E52B5E"/>
    <w:rsid w:val="00E56F23"/>
    <w:rsid w:val="00E66C8C"/>
    <w:rsid w:val="00E7366F"/>
    <w:rsid w:val="00E74187"/>
    <w:rsid w:val="00E923CE"/>
    <w:rsid w:val="00E931A5"/>
    <w:rsid w:val="00E93A0A"/>
    <w:rsid w:val="00EB04B6"/>
    <w:rsid w:val="00EB3AFD"/>
    <w:rsid w:val="00F01CA6"/>
    <w:rsid w:val="00F0285C"/>
    <w:rsid w:val="00F03237"/>
    <w:rsid w:val="00F21DAE"/>
    <w:rsid w:val="00F233CD"/>
    <w:rsid w:val="00F47FD5"/>
    <w:rsid w:val="00F54FA1"/>
    <w:rsid w:val="00F76DFA"/>
    <w:rsid w:val="00F8682D"/>
    <w:rsid w:val="00F93511"/>
    <w:rsid w:val="00F9430D"/>
    <w:rsid w:val="00F9462B"/>
    <w:rsid w:val="00F94B7E"/>
    <w:rsid w:val="00FB0EAF"/>
    <w:rsid w:val="00FB1773"/>
    <w:rsid w:val="00FB3426"/>
    <w:rsid w:val="00FB4995"/>
    <w:rsid w:val="00FD3E3E"/>
    <w:rsid w:val="00FD4D33"/>
    <w:rsid w:val="00FE4EB8"/>
    <w:rsid w:val="00FF35D0"/>
    <w:rsid w:val="00FF6C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114A"/>
  <w15:docId w15:val="{C67E3390-DABF-4A6E-AE19-758225C8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E4"/>
  </w:style>
  <w:style w:type="paragraph" w:styleId="Heading1">
    <w:name w:val="heading 1"/>
    <w:basedOn w:val="Normal"/>
    <w:next w:val="Normal"/>
    <w:link w:val="Heading1Char"/>
    <w:uiPriority w:val="9"/>
    <w:qFormat/>
    <w:rsid w:val="00B3119D"/>
    <w:pPr>
      <w:spacing w:after="60"/>
      <w:ind w:firstLine="540"/>
      <w:jc w:val="center"/>
      <w:outlineLvl w:val="0"/>
    </w:pPr>
    <w:rPr>
      <w:b/>
      <w:sz w:val="30"/>
      <w:szCs w:val="30"/>
      <w:u w:val="single"/>
    </w:rPr>
  </w:style>
  <w:style w:type="paragraph" w:styleId="Heading2">
    <w:name w:val="heading 2"/>
    <w:basedOn w:val="Normal"/>
    <w:next w:val="Normal"/>
    <w:link w:val="Heading2Char"/>
    <w:uiPriority w:val="9"/>
    <w:unhideWhenUsed/>
    <w:qFormat/>
    <w:rsid w:val="00B3119D"/>
    <w:pPr>
      <w:spacing w:after="60"/>
      <w:ind w:firstLine="540"/>
      <w:jc w:val="center"/>
      <w:outlineLvl w:val="1"/>
    </w:pPr>
    <w:rPr>
      <w:b/>
      <w:i/>
      <w:sz w:val="30"/>
      <w:szCs w:val="30"/>
      <w:u w:val="single"/>
    </w:rPr>
  </w:style>
  <w:style w:type="paragraph" w:styleId="Heading3">
    <w:name w:val="heading 3"/>
    <w:basedOn w:val="Normal"/>
    <w:next w:val="Normal"/>
    <w:link w:val="Heading3Char"/>
    <w:uiPriority w:val="9"/>
    <w:semiHidden/>
    <w:unhideWhenUsed/>
    <w:qFormat/>
    <w:rsid w:val="00F943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0743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9A"/>
    <w:rPr>
      <w:rFonts w:ascii="Tahoma" w:hAnsi="Tahoma" w:cs="Tahoma"/>
      <w:sz w:val="16"/>
      <w:szCs w:val="16"/>
    </w:rPr>
  </w:style>
  <w:style w:type="character" w:styleId="Hyperlink">
    <w:name w:val="Hyperlink"/>
    <w:basedOn w:val="DefaultParagraphFont"/>
    <w:uiPriority w:val="99"/>
    <w:unhideWhenUsed/>
    <w:rsid w:val="00201C7D"/>
    <w:rPr>
      <w:color w:val="0000FF" w:themeColor="hyperlink"/>
      <w:u w:val="single"/>
    </w:rPr>
  </w:style>
  <w:style w:type="paragraph" w:styleId="ListParagraph">
    <w:name w:val="List Paragraph"/>
    <w:basedOn w:val="Normal"/>
    <w:uiPriority w:val="34"/>
    <w:qFormat/>
    <w:rsid w:val="006A7961"/>
    <w:pPr>
      <w:ind w:left="720"/>
      <w:contextualSpacing/>
    </w:pPr>
  </w:style>
  <w:style w:type="character" w:styleId="FollowedHyperlink">
    <w:name w:val="FollowedHyperlink"/>
    <w:basedOn w:val="DefaultParagraphFont"/>
    <w:uiPriority w:val="99"/>
    <w:semiHidden/>
    <w:unhideWhenUsed/>
    <w:rsid w:val="006A7961"/>
    <w:rPr>
      <w:color w:val="800080" w:themeColor="followedHyperlink"/>
      <w:u w:val="single"/>
    </w:rPr>
  </w:style>
  <w:style w:type="paragraph" w:styleId="Header">
    <w:name w:val="header"/>
    <w:basedOn w:val="Normal"/>
    <w:link w:val="HeaderChar"/>
    <w:uiPriority w:val="99"/>
    <w:unhideWhenUsed/>
    <w:rsid w:val="006A7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961"/>
  </w:style>
  <w:style w:type="paragraph" w:styleId="Footer">
    <w:name w:val="footer"/>
    <w:basedOn w:val="Normal"/>
    <w:link w:val="FooterChar"/>
    <w:uiPriority w:val="99"/>
    <w:unhideWhenUsed/>
    <w:rsid w:val="006A7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961"/>
  </w:style>
  <w:style w:type="character" w:customStyle="1" w:styleId="Heading1Char">
    <w:name w:val="Heading 1 Char"/>
    <w:basedOn w:val="DefaultParagraphFont"/>
    <w:link w:val="Heading1"/>
    <w:uiPriority w:val="9"/>
    <w:rsid w:val="00B3119D"/>
    <w:rPr>
      <w:b/>
      <w:sz w:val="30"/>
      <w:szCs w:val="30"/>
      <w:u w:val="single"/>
    </w:rPr>
  </w:style>
  <w:style w:type="character" w:customStyle="1" w:styleId="Heading2Char">
    <w:name w:val="Heading 2 Char"/>
    <w:basedOn w:val="DefaultParagraphFont"/>
    <w:link w:val="Heading2"/>
    <w:uiPriority w:val="9"/>
    <w:rsid w:val="00B3119D"/>
    <w:rPr>
      <w:b/>
      <w:i/>
      <w:sz w:val="30"/>
      <w:szCs w:val="30"/>
      <w:u w:val="single"/>
    </w:rPr>
  </w:style>
  <w:style w:type="table" w:styleId="TableGrid">
    <w:name w:val="Table Grid"/>
    <w:basedOn w:val="TableNormal"/>
    <w:uiPriority w:val="59"/>
    <w:rsid w:val="001C0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5EFB"/>
    <w:pPr>
      <w:spacing w:after="0" w:line="240" w:lineRule="auto"/>
    </w:pPr>
  </w:style>
  <w:style w:type="paragraph" w:styleId="TOCHeading">
    <w:name w:val="TOC Heading"/>
    <w:basedOn w:val="Heading1"/>
    <w:next w:val="Normal"/>
    <w:uiPriority w:val="39"/>
    <w:semiHidden/>
    <w:unhideWhenUsed/>
    <w:qFormat/>
    <w:rsid w:val="00C40FB0"/>
    <w:pPr>
      <w:keepNext/>
      <w:keepLines/>
      <w:spacing w:before="480" w:after="0"/>
      <w:ind w:firstLine="0"/>
      <w:jc w:val="left"/>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unhideWhenUsed/>
    <w:rsid w:val="00041C4B"/>
    <w:pPr>
      <w:tabs>
        <w:tab w:val="right" w:leader="dot" w:pos="10528"/>
      </w:tabs>
      <w:spacing w:after="100"/>
    </w:pPr>
    <w:rPr>
      <w:b/>
      <w:noProof/>
    </w:rPr>
  </w:style>
  <w:style w:type="paragraph" w:styleId="TOC2">
    <w:name w:val="toc 2"/>
    <w:basedOn w:val="Normal"/>
    <w:next w:val="Normal"/>
    <w:autoRedefine/>
    <w:uiPriority w:val="39"/>
    <w:unhideWhenUsed/>
    <w:rsid w:val="00EB3AFD"/>
    <w:pPr>
      <w:tabs>
        <w:tab w:val="right" w:leader="dot" w:pos="10528"/>
      </w:tabs>
      <w:spacing w:before="240" w:after="100"/>
      <w:ind w:left="220"/>
    </w:pPr>
  </w:style>
  <w:style w:type="character" w:styleId="CommentReference">
    <w:name w:val="annotation reference"/>
    <w:basedOn w:val="DefaultParagraphFont"/>
    <w:uiPriority w:val="99"/>
    <w:semiHidden/>
    <w:unhideWhenUsed/>
    <w:rsid w:val="00913D63"/>
    <w:rPr>
      <w:sz w:val="16"/>
      <w:szCs w:val="16"/>
    </w:rPr>
  </w:style>
  <w:style w:type="paragraph" w:styleId="CommentText">
    <w:name w:val="annotation text"/>
    <w:basedOn w:val="Normal"/>
    <w:link w:val="CommentTextChar"/>
    <w:uiPriority w:val="99"/>
    <w:unhideWhenUsed/>
    <w:rsid w:val="00913D63"/>
    <w:pPr>
      <w:spacing w:line="240" w:lineRule="auto"/>
    </w:pPr>
    <w:rPr>
      <w:sz w:val="20"/>
      <w:szCs w:val="20"/>
    </w:rPr>
  </w:style>
  <w:style w:type="character" w:customStyle="1" w:styleId="CommentTextChar">
    <w:name w:val="Comment Text Char"/>
    <w:basedOn w:val="DefaultParagraphFont"/>
    <w:link w:val="CommentText"/>
    <w:uiPriority w:val="99"/>
    <w:rsid w:val="00913D63"/>
    <w:rPr>
      <w:sz w:val="20"/>
      <w:szCs w:val="20"/>
    </w:rPr>
  </w:style>
  <w:style w:type="paragraph" w:styleId="CommentSubject">
    <w:name w:val="annotation subject"/>
    <w:basedOn w:val="CommentText"/>
    <w:next w:val="CommentText"/>
    <w:link w:val="CommentSubjectChar"/>
    <w:uiPriority w:val="99"/>
    <w:semiHidden/>
    <w:unhideWhenUsed/>
    <w:rsid w:val="00913D63"/>
    <w:rPr>
      <w:b/>
      <w:bCs/>
    </w:rPr>
  </w:style>
  <w:style w:type="character" w:customStyle="1" w:styleId="CommentSubjectChar">
    <w:name w:val="Comment Subject Char"/>
    <w:basedOn w:val="CommentTextChar"/>
    <w:link w:val="CommentSubject"/>
    <w:uiPriority w:val="99"/>
    <w:semiHidden/>
    <w:rsid w:val="00913D63"/>
    <w:rPr>
      <w:b/>
      <w:bCs/>
      <w:sz w:val="20"/>
      <w:szCs w:val="20"/>
    </w:rPr>
  </w:style>
  <w:style w:type="character" w:customStyle="1" w:styleId="Heading4Char">
    <w:name w:val="Heading 4 Char"/>
    <w:basedOn w:val="DefaultParagraphFont"/>
    <w:link w:val="Heading4"/>
    <w:uiPriority w:val="9"/>
    <w:semiHidden/>
    <w:rsid w:val="0000743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332B1F"/>
    <w:pPr>
      <w:spacing w:after="0" w:line="240" w:lineRule="auto"/>
    </w:pPr>
    <w:rPr>
      <w:rFonts w:ascii="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955E9B"/>
    <w:rPr>
      <w:color w:val="605E5C"/>
      <w:shd w:val="clear" w:color="auto" w:fill="E1DFDD"/>
    </w:rPr>
  </w:style>
  <w:style w:type="paragraph" w:styleId="Revision">
    <w:name w:val="Revision"/>
    <w:hidden/>
    <w:uiPriority w:val="99"/>
    <w:semiHidden/>
    <w:rsid w:val="004039A6"/>
    <w:pPr>
      <w:spacing w:after="0" w:line="240" w:lineRule="auto"/>
    </w:pPr>
  </w:style>
  <w:style w:type="character" w:customStyle="1" w:styleId="Heading3Char">
    <w:name w:val="Heading 3 Char"/>
    <w:basedOn w:val="DefaultParagraphFont"/>
    <w:link w:val="Heading3"/>
    <w:uiPriority w:val="9"/>
    <w:semiHidden/>
    <w:rsid w:val="00F9430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936811">
      <w:bodyDiv w:val="1"/>
      <w:marLeft w:val="0"/>
      <w:marRight w:val="0"/>
      <w:marTop w:val="0"/>
      <w:marBottom w:val="0"/>
      <w:divBdr>
        <w:top w:val="none" w:sz="0" w:space="0" w:color="auto"/>
        <w:left w:val="none" w:sz="0" w:space="0" w:color="auto"/>
        <w:bottom w:val="none" w:sz="0" w:space="0" w:color="auto"/>
        <w:right w:val="none" w:sz="0" w:space="0" w:color="auto"/>
      </w:divBdr>
    </w:div>
    <w:div w:id="1683775638">
      <w:bodyDiv w:val="1"/>
      <w:marLeft w:val="0"/>
      <w:marRight w:val="0"/>
      <w:marTop w:val="0"/>
      <w:marBottom w:val="0"/>
      <w:divBdr>
        <w:top w:val="none" w:sz="0" w:space="0" w:color="auto"/>
        <w:left w:val="none" w:sz="0" w:space="0" w:color="auto"/>
        <w:bottom w:val="none" w:sz="0" w:space="0" w:color="auto"/>
        <w:right w:val="none" w:sz="0" w:space="0" w:color="auto"/>
      </w:divBdr>
    </w:div>
    <w:div w:id="19943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quic.queensu.ca" TargetMode="External"/><Relationship Id="rId21" Type="http://schemas.openxmlformats.org/officeDocument/2006/relationships/hyperlink" Target="http://www.queensu.ca/sgs/current-students/registration-fees" TargetMode="External"/><Relationship Id="rId42" Type="http://schemas.openxmlformats.org/officeDocument/2006/relationships/hyperlink" Target="https://www.blood.ca/en/research/our-research-activities/our-research-funding-opportunities/canadian-blood-services-graduate-fellowship-program" TargetMode="External"/><Relationship Id="rId47" Type="http://schemas.openxmlformats.org/officeDocument/2006/relationships/hyperlink" Target="https://www.queensu.ca/sgs/current-students/find-form" TargetMode="External"/><Relationship Id="rId63" Type="http://schemas.openxmlformats.org/officeDocument/2006/relationships/hyperlink" Target="https://pathology.queensu.ca/index.php/academics/graduate-studies/forms-students" TargetMode="External"/><Relationship Id="rId68" Type="http://schemas.openxmlformats.org/officeDocument/2006/relationships/hyperlink" Target="http://queensu.ca/sgs/current-students/degree-completion"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hyperlink" Target="mailto:greerp@queensu.ca" TargetMode="External"/><Relationship Id="rId32" Type="http://schemas.openxmlformats.org/officeDocument/2006/relationships/hyperlink" Target="http://www.campusbookstore.com" TargetMode="External"/><Relationship Id="rId37" Type="http://schemas.openxmlformats.org/officeDocument/2006/relationships/hyperlink" Target="mailto:mark.andrews@queensu.ca" TargetMode="External"/><Relationship Id="rId53" Type="http://schemas.openxmlformats.org/officeDocument/2006/relationships/hyperlink" Target="mailto:mark.andrews@.queensu.ca" TargetMode="External"/><Relationship Id="rId58" Type="http://schemas.openxmlformats.org/officeDocument/2006/relationships/hyperlink" Target="https://pathology.queensu.ca/academics/graduate-studies/courses-pathology-and-molecular-medicine" TargetMode="External"/><Relationship Id="rId74" Type="http://schemas.openxmlformats.org/officeDocument/2006/relationships/hyperlink" Target="mailto:mark.andrews@queensu.ca" TargetMode="External"/><Relationship Id="rId79" Type="http://schemas.openxmlformats.org/officeDocument/2006/relationships/hyperlink" Target="https://irc.queensu.ca/wp-content/uploads/articles/articles_the-grievance-procedure-the-heart-of-collcetive-agreement.pdf" TargetMode="External"/><Relationship Id="rId5" Type="http://schemas.openxmlformats.org/officeDocument/2006/relationships/webSettings" Target="webSettings.xml"/><Relationship Id="rId61" Type="http://schemas.openxmlformats.org/officeDocument/2006/relationships/hyperlink" Target="https://www.queensu.ca/secretariat/policies/senate/graduate-supervision-policy" TargetMode="External"/><Relationship Id="rId82" Type="http://schemas.openxmlformats.org/officeDocument/2006/relationships/hyperlink" Target="https://www.queensu.ca/sgs/research" TargetMode="External"/><Relationship Id="rId19" Type="http://schemas.openxmlformats.org/officeDocument/2006/relationships/hyperlink" Target="mailto:mark.andrews@queensu.ca" TargetMode="External"/><Relationship Id="rId14" Type="http://schemas.openxmlformats.org/officeDocument/2006/relationships/hyperlink" Target="mailto:danielle.harper@queensu.ca" TargetMode="External"/><Relationship Id="rId22" Type="http://schemas.openxmlformats.org/officeDocument/2006/relationships/hyperlink" Target="https://www.queensu.ca/its/getting-started/students" TargetMode="External"/><Relationship Id="rId27" Type="http://schemas.openxmlformats.org/officeDocument/2006/relationships/hyperlink" Target="http://quic.queensu.ca/" TargetMode="External"/><Relationship Id="rId30" Type="http://schemas.openxmlformats.org/officeDocument/2006/relationships/hyperlink" Target="https://www.queensu.ca/sgs/faculty-staff/personal-support-your-student" TargetMode="External"/><Relationship Id="rId35" Type="http://schemas.openxmlformats.org/officeDocument/2006/relationships/hyperlink" Target="https://www.queensu.ca/procurement/employee-discounts" TargetMode="External"/><Relationship Id="rId43" Type="http://schemas.openxmlformats.org/officeDocument/2006/relationships/hyperlink" Target="http://www.osap.gov.on.ca" TargetMode="External"/><Relationship Id="rId48" Type="http://schemas.openxmlformats.org/officeDocument/2006/relationships/hyperlink" Target="mailto:mark.andrews@queensu.ca" TargetMode="External"/><Relationship Id="rId56" Type="http://schemas.openxmlformats.org/officeDocument/2006/relationships/hyperlink" Target="https://pathology.queensu.ca/academics/graduate-studies/courses-pathology-and-molecular-medicine" TargetMode="External"/><Relationship Id="rId64" Type="http://schemas.openxmlformats.org/officeDocument/2006/relationships/hyperlink" Target="https://pathology.queensu.ca/index.php/academics/graduate-studies/forms-students" TargetMode="External"/><Relationship Id="rId69" Type="http://schemas.openxmlformats.org/officeDocument/2006/relationships/hyperlink" Target="http://www.queensu.ca/sgs/current-students/degree-completion" TargetMode="External"/><Relationship Id="rId77" Type="http://schemas.openxmlformats.org/officeDocument/2006/relationships/hyperlink" Target="mailto:greerp@queensu.ca" TargetMode="External"/><Relationship Id="rId8" Type="http://schemas.openxmlformats.org/officeDocument/2006/relationships/image" Target="media/image1.png"/><Relationship Id="rId51" Type="http://schemas.openxmlformats.org/officeDocument/2006/relationships/hyperlink" Target="https://www.queensu.ca/cancergradprogram/sites/canrpwww/files/uploaded_files/CollaborativeCancerProgramApplicationForm-2015oct22.pdf" TargetMode="External"/><Relationship Id="rId72" Type="http://schemas.openxmlformats.org/officeDocument/2006/relationships/hyperlink" Target="https://library.queensu.ca/search/qspace/preparing-submitting-your-thesis-qspace" TargetMode="External"/><Relationship Id="rId80" Type="http://schemas.openxmlformats.org/officeDocument/2006/relationships/hyperlink" Target="https://www.queensu.ca/sgs/current-students/find-form" TargetMode="External"/><Relationship Id="rId3" Type="http://schemas.openxmlformats.org/officeDocument/2006/relationships/styles" Target="styles.xml"/><Relationship Id="rId12" Type="http://schemas.openxmlformats.org/officeDocument/2006/relationships/hyperlink" Target="mailto:mark.andrews@queensu.ca" TargetMode="External"/><Relationship Id="rId17" Type="http://schemas.openxmlformats.org/officeDocument/2006/relationships/hyperlink" Target="https://pathology.queensu.ca/index.php/academics/graduate-studies/forms-students" TargetMode="External"/><Relationship Id="rId25" Type="http://schemas.openxmlformats.org/officeDocument/2006/relationships/hyperlink" Target="http://www.queensu.ca/sgs/" TargetMode="External"/><Relationship Id="rId33" Type="http://schemas.openxmlformats.org/officeDocument/2006/relationships/hyperlink" Target="http://www.queensu.ca/its/itsc" TargetMode="External"/><Relationship Id="rId38" Type="http://schemas.openxmlformats.org/officeDocument/2006/relationships/hyperlink" Target="mailto:mark.andrews@queensu.ca" TargetMode="External"/><Relationship Id="rId46" Type="http://schemas.openxmlformats.org/officeDocument/2006/relationships/hyperlink" Target="mailto:mark.andrews@queensu.ca" TargetMode="External"/><Relationship Id="rId59" Type="http://schemas.openxmlformats.org/officeDocument/2006/relationships/hyperlink" Target="https://www.queensu.ca/academic-calendar/graduate-studies/academic-integrity-policy/" TargetMode="External"/><Relationship Id="rId67" Type="http://schemas.openxmlformats.org/officeDocument/2006/relationships/hyperlink" Target="https://www.queensu.ca/grad-postdoc/faculty-staff/degree-completion/doctoral-oral-exam" TargetMode="External"/><Relationship Id="rId20" Type="http://schemas.openxmlformats.org/officeDocument/2006/relationships/hyperlink" Target="https://pathology.queensu.ca/research" TargetMode="External"/><Relationship Id="rId41" Type="http://schemas.openxmlformats.org/officeDocument/2006/relationships/hyperlink" Target="http://www.nserc-crsng.gc.ca/index_eng.asp" TargetMode="External"/><Relationship Id="rId54" Type="http://schemas.openxmlformats.org/officeDocument/2006/relationships/hyperlink" Target="https://www.nature.com/nature/articles?type=news-and-views" TargetMode="External"/><Relationship Id="rId62" Type="http://schemas.openxmlformats.org/officeDocument/2006/relationships/hyperlink" Target="https://www.queensu.ca/sgs/vacation-guidelines" TargetMode="External"/><Relationship Id="rId70" Type="http://schemas.openxmlformats.org/officeDocument/2006/relationships/hyperlink" Target="https://www.queensu.ca/grad-postdoc/faculty-staff/degree-completion/masters-oral-exam" TargetMode="External"/><Relationship Id="rId75" Type="http://schemas.openxmlformats.org/officeDocument/2006/relationships/hyperlink" Target="https://www.queensu.ca/sgs/current-students/degree-completion/remote-thesis-examination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queensu.ca/registrar/registration/future-students" TargetMode="External"/><Relationship Id="rId28" Type="http://schemas.openxmlformats.org/officeDocument/2006/relationships/hyperlink" Target="mailto:grad.studies@queensu.ca" TargetMode="External"/><Relationship Id="rId36" Type="http://schemas.openxmlformats.org/officeDocument/2006/relationships/hyperlink" Target="https://www.queensu.ca/its/" TargetMode="External"/><Relationship Id="rId49" Type="http://schemas.openxmlformats.org/officeDocument/2006/relationships/hyperlink" Target="https://www.queensu.ca/cancergradprogram/" TargetMode="External"/><Relationship Id="rId57" Type="http://schemas.openxmlformats.org/officeDocument/2006/relationships/hyperlink" Target="mailto:mark.andrews@queensu.ca" TargetMode="External"/><Relationship Id="rId10" Type="http://schemas.openxmlformats.org/officeDocument/2006/relationships/hyperlink" Target="https://pathology.queensu.ca/index.php/academics/graduate-studies/forms-students" TargetMode="External"/><Relationship Id="rId31" Type="http://schemas.openxmlformats.org/officeDocument/2006/relationships/hyperlink" Target="https://www.queensu.ca/sgs/faculty-staff/personal-support-your-student" TargetMode="External"/><Relationship Id="rId44" Type="http://schemas.openxmlformats.org/officeDocument/2006/relationships/hyperlink" Target="https://www.queensu.ca/sgs/prospective-students/applying-scholarships" TargetMode="External"/><Relationship Id="rId52" Type="http://schemas.openxmlformats.org/officeDocument/2006/relationships/hyperlink" Target="mailto:greerp@queensu.ca" TargetMode="External"/><Relationship Id="rId60" Type="http://schemas.openxmlformats.org/officeDocument/2006/relationships/hyperlink" Target="https://www.queensu.ca/sgs/current-students/find-form" TargetMode="External"/><Relationship Id="rId65" Type="http://schemas.openxmlformats.org/officeDocument/2006/relationships/hyperlink" Target="mailto:mark.andrews@queeensu.ca" TargetMode="External"/><Relationship Id="rId73" Type="http://schemas.openxmlformats.org/officeDocument/2006/relationships/hyperlink" Target="https://www.queensu.ca/sgs/faculty-staff/degree-completion/doctoral-oral-thesis-examinations" TargetMode="External"/><Relationship Id="rId78" Type="http://schemas.openxmlformats.org/officeDocument/2006/relationships/hyperlink" Target="https://www.queensu.ca/secretariat/sites/uslcwww/files/uploaded_files/policies/senateandtrustees/MedsGrievPol.pdf" TargetMode="External"/><Relationship Id="rId81" Type="http://schemas.openxmlformats.org/officeDocument/2006/relationships/hyperlink" Target="https://www.queensu.ca/sgs/research"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15tjw3@queensu.ca" TargetMode="External"/><Relationship Id="rId18" Type="http://schemas.openxmlformats.org/officeDocument/2006/relationships/hyperlink" Target="https://eservices.queensu.ca/apps/sgsapp/" TargetMode="External"/><Relationship Id="rId39" Type="http://schemas.openxmlformats.org/officeDocument/2006/relationships/hyperlink" Target="https://www.queensu.ca/sgs/prospective-students/applying-scholarships/ontario-graduate-scholarship" TargetMode="External"/><Relationship Id="rId34" Type="http://schemas.openxmlformats.org/officeDocument/2006/relationships/hyperlink" Target="https://www.queensu.ca/procurement/preferred-suppliers/mobile-technology" TargetMode="External"/><Relationship Id="rId50" Type="http://schemas.openxmlformats.org/officeDocument/2006/relationships/hyperlink" Target="mailto:mark.andrews@queensu.ca" TargetMode="External"/><Relationship Id="rId55" Type="http://schemas.openxmlformats.org/officeDocument/2006/relationships/hyperlink" Target="mailto:greerp@queensu.ca" TargetMode="External"/><Relationship Id="rId76" Type="http://schemas.openxmlformats.org/officeDocument/2006/relationships/hyperlink" Target="https://library.queensu.ca/search/qspace/preparing-submitting-your-thesis-qspace" TargetMode="External"/><Relationship Id="rId7" Type="http://schemas.openxmlformats.org/officeDocument/2006/relationships/endnotes" Target="endnotes.xml"/><Relationship Id="rId71" Type="http://schemas.openxmlformats.org/officeDocument/2006/relationships/hyperlink" Target="mailto:mark.andrews@queensu.ca" TargetMode="External"/><Relationship Id="rId2" Type="http://schemas.openxmlformats.org/officeDocument/2006/relationships/numbering" Target="numbering.xml"/><Relationship Id="rId29" Type="http://schemas.openxmlformats.org/officeDocument/2006/relationships/hyperlink" Target="http://library.queensu.ca" TargetMode="External"/><Relationship Id="rId24" Type="http://schemas.openxmlformats.org/officeDocument/2006/relationships/hyperlink" Target="mailto:community.housing@queensu.ca" TargetMode="External"/><Relationship Id="rId40" Type="http://schemas.openxmlformats.org/officeDocument/2006/relationships/hyperlink" Target="http://www.cihr-irsc.gc.ca/e/193.html" TargetMode="External"/><Relationship Id="rId45" Type="http://schemas.openxmlformats.org/officeDocument/2006/relationships/hyperlink" Target="mailto:mark.andrews@queensu.ca" TargetMode="External"/><Relationship Id="rId66" Type="http://schemas.openxmlformats.org/officeDocument/2006/relationships/hyperlink" Target="mailto:mark.andrews@queeens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215F-5F0E-4B1D-BB7C-90E55AD5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14074</Words>
  <Characters>80228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94114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andrews</dc:creator>
  <cp:lastModifiedBy>Peter Greer</cp:lastModifiedBy>
  <cp:revision>2</cp:revision>
  <cp:lastPrinted>2017-03-13T14:23:00Z</cp:lastPrinted>
  <dcterms:created xsi:type="dcterms:W3CDTF">2024-06-13T13:16:00Z</dcterms:created>
  <dcterms:modified xsi:type="dcterms:W3CDTF">2024-06-13T13:16:00Z</dcterms:modified>
</cp:coreProperties>
</file>